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9A286A" w:rsidRDefault="006579FA" w:rsidP="000D2F8B">
      <w:pPr>
        <w:pStyle w:val="NoSpacing"/>
        <w:jc w:val="center"/>
        <w:rPr>
          <w:b/>
        </w:rPr>
      </w:pPr>
      <w:r>
        <w:rPr>
          <w:b/>
        </w:rPr>
        <w:t>STANDING RESOLUTIONS</w:t>
      </w:r>
      <w:r w:rsidR="006B75BC">
        <w:rPr>
          <w:b/>
        </w:rPr>
        <w:t xml:space="preserve"> OF COUNCIL 2017</w:t>
      </w:r>
      <w:r w:rsidR="008D4E35">
        <w:rPr>
          <w:b/>
        </w:rPr>
        <w:br/>
      </w:r>
      <w:bookmarkStart w:id="0" w:name="_GoBack"/>
      <w:bookmarkEnd w:id="0"/>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344443" w:rsidP="0031759A">
            <w:pPr>
              <w:pStyle w:val="NoSpacing"/>
              <w:tabs>
                <w:tab w:val="left" w:pos="1590"/>
                <w:tab w:val="center" w:pos="2229"/>
              </w:tabs>
            </w:pPr>
            <w:r>
              <w:tab/>
            </w:r>
            <w:r>
              <w:tab/>
            </w:r>
            <w:r w:rsidR="0031759A">
              <w:t>31 January 2018</w:t>
            </w:r>
          </w:p>
        </w:tc>
        <w:tc>
          <w:tcPr>
            <w:tcW w:w="4675" w:type="dxa"/>
          </w:tcPr>
          <w:p w:rsidR="000D2F8B" w:rsidRDefault="00344443" w:rsidP="000D2F8B">
            <w:pPr>
              <w:pStyle w:val="NoSpacing"/>
              <w:jc w:val="center"/>
            </w:pPr>
            <w:r>
              <w:t>Council</w:t>
            </w:r>
          </w:p>
        </w:tc>
      </w:tr>
    </w:tbl>
    <w:p w:rsidR="000D2F8B" w:rsidRDefault="000D2F8B" w:rsidP="000D2F8B">
      <w:pPr>
        <w:pStyle w:val="NoSpacing"/>
        <w:jc w:val="center"/>
      </w:pPr>
    </w:p>
    <w:p w:rsidR="00471082" w:rsidRDefault="00344443" w:rsidP="000D2F8B">
      <w:pPr>
        <w:pStyle w:val="NoSpacing"/>
      </w:pPr>
      <w:r>
        <w:t>This document contains the standing resolutions of Council currently in effect. Standing resolutions are motions passed through Council not for the purposes of amending policy (i.e., a motion to amend elections procedures) or issuing a directive (i.e. tasking an Executive to return with certain information) but have a legislative effect on the USC’s operations. These standing resolutions may be referred to as Council’s “common law.”</w:t>
      </w:r>
    </w:p>
    <w:p w:rsidR="00344443" w:rsidRDefault="00344443" w:rsidP="000D2F8B">
      <w:pPr>
        <w:pStyle w:val="NoSpacing"/>
      </w:pPr>
    </w:p>
    <w:p w:rsidR="00344443" w:rsidRDefault="00344443" w:rsidP="000D2F8B">
      <w:pPr>
        <w:pStyle w:val="NoSpacing"/>
      </w:pPr>
      <w:r>
        <w:t xml:space="preserve">Each resolution is listed by its unique number and contains the date the resolution was passed. Each resolution will also list the expiry date of the resolution should such a date exist. For all other standing </w:t>
      </w:r>
      <w:proofErr w:type="gramStart"/>
      <w:r>
        <w:t>resolutions</w:t>
      </w:r>
      <w:proofErr w:type="gramEnd"/>
      <w:r>
        <w:t xml:space="preserve"> the expiry date shall be marked as “in perpetuity.”</w:t>
      </w:r>
    </w:p>
    <w:p w:rsidR="00344443" w:rsidRDefault="00344443" w:rsidP="000D2F8B">
      <w:pPr>
        <w:pStyle w:val="NoSpacing"/>
      </w:pPr>
    </w:p>
    <w:p w:rsidR="00344443" w:rsidRDefault="00344443" w:rsidP="000D2F8B">
      <w:pPr>
        <w:pStyle w:val="NoSpacing"/>
      </w:pPr>
      <w:r>
        <w:t>Resolutions will remain in this list until they expire, at which time they shall be removed unless Council moves the resolution again. Resolutions marked as “in perpetuity” will remain in effect until such time as they are appealed by Council or becomes redundant (i.e. a resolution concerned with external leadership positions is redundant if there are no external leadership positions available).</w:t>
      </w:r>
    </w:p>
    <w:p w:rsidR="00344443" w:rsidRDefault="00344443" w:rsidP="000D2F8B">
      <w:pPr>
        <w:pStyle w:val="NoSpacing"/>
      </w:pPr>
    </w:p>
    <w:p w:rsidR="00344443" w:rsidRDefault="00344443" w:rsidP="000D2F8B">
      <w:pPr>
        <w:pStyle w:val="NoSpacing"/>
      </w:pPr>
      <w:r>
        <w:rPr>
          <w:b/>
        </w:rPr>
        <w:t>Note on motion numbers</w:t>
      </w:r>
      <w:r>
        <w:t>: Each that comes through Council has a unique number. The key for these motions is as follows:</w:t>
      </w:r>
    </w:p>
    <w:p w:rsidR="00344443" w:rsidRDefault="00344443" w:rsidP="0034444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344443" w:rsidTr="00344443">
        <w:tc>
          <w:tcPr>
            <w:tcW w:w="1696" w:type="dxa"/>
          </w:tcPr>
          <w:p w:rsidR="00344443" w:rsidRPr="00F9461B" w:rsidRDefault="00344443" w:rsidP="00344443">
            <w:pPr>
              <w:pStyle w:val="NoSpacing"/>
            </w:pPr>
            <w:r w:rsidRPr="00F9461B">
              <w:t>Example</w:t>
            </w:r>
          </w:p>
        </w:tc>
        <w:tc>
          <w:tcPr>
            <w:tcW w:w="7654" w:type="dxa"/>
          </w:tcPr>
          <w:p w:rsidR="00344443" w:rsidRDefault="00344443" w:rsidP="00636A63">
            <w:pPr>
              <w:pStyle w:val="NoSpacing"/>
            </w:pPr>
            <w:r>
              <w:t>C11/12.3.2.2</w:t>
            </w:r>
          </w:p>
        </w:tc>
      </w:tr>
      <w:tr w:rsidR="00344443" w:rsidTr="00344443">
        <w:tc>
          <w:tcPr>
            <w:tcW w:w="1696" w:type="dxa"/>
          </w:tcPr>
          <w:p w:rsidR="00344443" w:rsidRPr="00F9461B" w:rsidRDefault="00344443" w:rsidP="00344443">
            <w:pPr>
              <w:pStyle w:val="NoSpacing"/>
            </w:pPr>
            <w:r w:rsidRPr="00F9461B">
              <w:t xml:space="preserve">C11 </w:t>
            </w:r>
          </w:p>
        </w:tc>
        <w:tc>
          <w:tcPr>
            <w:tcW w:w="7654" w:type="dxa"/>
          </w:tcPr>
          <w:p w:rsidR="00344443" w:rsidRDefault="00344443" w:rsidP="00344443">
            <w:pPr>
              <w:pStyle w:val="NoSpacing"/>
            </w:pPr>
            <w:r>
              <w:t>Council, 2011/2012 Year</w:t>
            </w:r>
          </w:p>
        </w:tc>
      </w:tr>
      <w:tr w:rsidR="00344443" w:rsidTr="00344443">
        <w:tc>
          <w:tcPr>
            <w:tcW w:w="1696" w:type="dxa"/>
          </w:tcPr>
          <w:p w:rsidR="00344443" w:rsidRPr="00F9461B" w:rsidRDefault="00344443" w:rsidP="00344443">
            <w:pPr>
              <w:pStyle w:val="NoSpacing"/>
            </w:pPr>
            <w:r w:rsidRPr="00F9461B">
              <w:t xml:space="preserve">12 </w:t>
            </w:r>
          </w:p>
        </w:tc>
        <w:tc>
          <w:tcPr>
            <w:tcW w:w="7654" w:type="dxa"/>
          </w:tcPr>
          <w:p w:rsidR="00344443" w:rsidRDefault="00344443" w:rsidP="00344443">
            <w:pPr>
              <w:pStyle w:val="NoSpacing"/>
            </w:pPr>
            <w:r>
              <w:t>Meeting Number – the 12</w:t>
            </w:r>
            <w:r w:rsidRPr="00344443">
              <w:rPr>
                <w:vertAlign w:val="superscript"/>
              </w:rPr>
              <w:t>th</w:t>
            </w:r>
            <w:r>
              <w:t xml:space="preserve"> meeting for the 2011/2012 year</w:t>
            </w:r>
          </w:p>
        </w:tc>
      </w:tr>
      <w:tr w:rsidR="00344443" w:rsidTr="00344443">
        <w:tc>
          <w:tcPr>
            <w:tcW w:w="1696" w:type="dxa"/>
          </w:tcPr>
          <w:p w:rsidR="00344443" w:rsidRPr="00F9461B" w:rsidRDefault="00344443" w:rsidP="00344443">
            <w:pPr>
              <w:pStyle w:val="NoSpacing"/>
            </w:pPr>
            <w:r w:rsidRPr="00F9461B">
              <w:t>3</w:t>
            </w:r>
          </w:p>
        </w:tc>
        <w:tc>
          <w:tcPr>
            <w:tcW w:w="7654" w:type="dxa"/>
          </w:tcPr>
          <w:p w:rsidR="00344443" w:rsidRDefault="00344443" w:rsidP="00344443">
            <w:pPr>
              <w:pStyle w:val="NoSpacing"/>
            </w:pPr>
            <w:r>
              <w:t>The motion number in that meeting</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Primary Amendment – notes this is the second primary amendment to the motion</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Secondary Amendment – notes this is the second secondary amendment to the motion</w:t>
            </w:r>
          </w:p>
        </w:tc>
      </w:tr>
    </w:tbl>
    <w:p w:rsidR="00344443" w:rsidRDefault="00344443" w:rsidP="00344443">
      <w:pPr>
        <w:pStyle w:val="NoSpacing"/>
      </w:pPr>
    </w:p>
    <w:p w:rsidR="00344443" w:rsidRDefault="00F9461B" w:rsidP="00F9461B">
      <w:pPr>
        <w:pStyle w:val="NoSpacing"/>
        <w:jc w:val="center"/>
        <w:rPr>
          <w:b/>
        </w:rPr>
      </w:pPr>
      <w:r>
        <w:rPr>
          <w:b/>
        </w:rPr>
        <w:t>Resolutions</w:t>
      </w:r>
    </w:p>
    <w:p w:rsidR="007579FA" w:rsidRDefault="007579FA" w:rsidP="00F9461B">
      <w:pPr>
        <w:pStyle w:val="NoSpacing"/>
        <w:jc w:val="center"/>
        <w:rPr>
          <w:b/>
        </w:rPr>
      </w:pPr>
    </w:p>
    <w:p w:rsidR="00AE401A" w:rsidRPr="00AE401A" w:rsidRDefault="00855506" w:rsidP="00AE401A">
      <w:pPr>
        <w:rPr>
          <w:rFonts w:asciiTheme="minorHAnsi" w:eastAsiaTheme="minorHAnsi" w:hAnsiTheme="minorHAnsi" w:cstheme="minorBidi"/>
          <w:sz w:val="22"/>
          <w:szCs w:val="22"/>
          <w:lang w:val="en"/>
        </w:rPr>
      </w:pPr>
      <w:r>
        <w:rPr>
          <w:b/>
        </w:rPr>
        <w:br w:type="page"/>
      </w:r>
      <w:r w:rsidR="0066342C">
        <w:rPr>
          <w:b/>
        </w:rPr>
        <w:lastRenderedPageBreak/>
        <w:br/>
      </w:r>
      <w:r w:rsidR="00AE401A" w:rsidRPr="00AE401A">
        <w:rPr>
          <w:rFonts w:asciiTheme="minorHAnsi" w:eastAsiaTheme="minorHAnsi" w:hAnsiTheme="minorHAnsi" w:cstheme="minorBidi"/>
          <w:b/>
          <w:sz w:val="22"/>
          <w:szCs w:val="22"/>
          <w:lang w:val="en"/>
        </w:rPr>
        <w:t>Governance Manual</w:t>
      </w:r>
      <w:r w:rsidR="00AE401A" w:rsidRPr="00AE401A">
        <w:rPr>
          <w:rFonts w:asciiTheme="minorHAnsi" w:eastAsiaTheme="minorHAnsi" w:hAnsiTheme="minorHAnsi" w:cstheme="minorBidi"/>
          <w:b/>
          <w:sz w:val="22"/>
          <w:szCs w:val="22"/>
          <w:lang w:val="en"/>
        </w:rPr>
        <w:br/>
      </w:r>
    </w:p>
    <w:tbl>
      <w:tblPr>
        <w:tblStyle w:val="TableGrid2"/>
        <w:tblW w:w="0" w:type="auto"/>
        <w:jc w:val="center"/>
        <w:tblLook w:val="04A0" w:firstRow="1" w:lastRow="0" w:firstColumn="1" w:lastColumn="0" w:noHBand="0" w:noVBand="1"/>
      </w:tblPr>
      <w:tblGrid>
        <w:gridCol w:w="9350"/>
      </w:tblGrid>
      <w:tr w:rsidR="00AE401A" w:rsidRPr="00AE401A" w:rsidTr="00B31226">
        <w:trPr>
          <w:jc w:val="center"/>
        </w:trPr>
        <w:tc>
          <w:tcPr>
            <w:tcW w:w="9350" w:type="dxa"/>
            <w:tcBorders>
              <w:top w:val="single" w:sz="4" w:space="0" w:color="auto"/>
              <w:left w:val="single" w:sz="4" w:space="0" w:color="auto"/>
              <w:bottom w:val="single" w:sz="4" w:space="0" w:color="auto"/>
              <w:right w:val="single" w:sz="4" w:space="0" w:color="auto"/>
            </w:tcBorders>
            <w:hideMark/>
          </w:tcPr>
          <w:p w:rsidR="00AE401A" w:rsidRPr="00AE401A" w:rsidRDefault="00AE401A" w:rsidP="00AE401A">
            <w:pPr>
              <w:spacing w:after="160" w:line="259" w:lineRule="auto"/>
              <w:jc w:val="center"/>
              <w:rPr>
                <w:rFonts w:asciiTheme="minorHAnsi" w:hAnsiTheme="minorHAnsi"/>
                <w:sz w:val="22"/>
                <w:szCs w:val="22"/>
              </w:rPr>
            </w:pPr>
            <w:r w:rsidRPr="00AE401A">
              <w:rPr>
                <w:rFonts w:asciiTheme="minorHAnsi" w:hAnsiTheme="minorHAnsi"/>
                <w:sz w:val="22"/>
                <w:szCs w:val="22"/>
                <w:u w:val="single"/>
              </w:rPr>
              <w:t>C17/8.5</w:t>
            </w:r>
          </w:p>
        </w:tc>
      </w:tr>
      <w:tr w:rsidR="00AE401A" w:rsidRPr="00AE401A" w:rsidTr="00B31226">
        <w:trPr>
          <w:jc w:val="center"/>
        </w:trPr>
        <w:tc>
          <w:tcPr>
            <w:tcW w:w="9350" w:type="dxa"/>
            <w:tcBorders>
              <w:top w:val="single" w:sz="4" w:space="0" w:color="auto"/>
              <w:left w:val="single" w:sz="4" w:space="0" w:color="auto"/>
              <w:bottom w:val="single" w:sz="4" w:space="0" w:color="auto"/>
              <w:right w:val="single" w:sz="4" w:space="0" w:color="auto"/>
            </w:tcBorders>
            <w:hideMark/>
          </w:tcPr>
          <w:p w:rsidR="00AE401A" w:rsidRPr="00AE401A" w:rsidRDefault="00AE401A" w:rsidP="00AE401A">
            <w:pPr>
              <w:spacing w:after="160" w:line="259" w:lineRule="auto"/>
              <w:jc w:val="center"/>
              <w:rPr>
                <w:rFonts w:asciiTheme="minorHAnsi" w:hAnsiTheme="minorHAnsi"/>
                <w:sz w:val="22"/>
                <w:szCs w:val="22"/>
              </w:rPr>
            </w:pPr>
            <w:r w:rsidRPr="00AE401A">
              <w:rPr>
                <w:rFonts w:asciiTheme="minorHAnsi" w:hAnsiTheme="minorHAnsi"/>
                <w:sz w:val="22"/>
                <w:szCs w:val="22"/>
              </w:rPr>
              <w:t>Effective Date:   11 March 2018</w:t>
            </w:r>
          </w:p>
        </w:tc>
      </w:tr>
      <w:tr w:rsidR="00AE401A" w:rsidRPr="00AE401A" w:rsidTr="00B31226">
        <w:trPr>
          <w:jc w:val="center"/>
        </w:trPr>
        <w:tc>
          <w:tcPr>
            <w:tcW w:w="9350" w:type="dxa"/>
            <w:tcBorders>
              <w:top w:val="single" w:sz="4" w:space="0" w:color="auto"/>
              <w:left w:val="single" w:sz="4" w:space="0" w:color="auto"/>
              <w:bottom w:val="single" w:sz="4" w:space="0" w:color="auto"/>
              <w:right w:val="single" w:sz="4" w:space="0" w:color="auto"/>
            </w:tcBorders>
            <w:hideMark/>
          </w:tcPr>
          <w:p w:rsidR="00AE401A" w:rsidRPr="00AE401A" w:rsidRDefault="00AE401A" w:rsidP="00AE401A">
            <w:pPr>
              <w:spacing w:after="160" w:line="259" w:lineRule="auto"/>
              <w:jc w:val="center"/>
              <w:rPr>
                <w:rFonts w:asciiTheme="minorHAnsi" w:hAnsiTheme="minorHAnsi"/>
                <w:sz w:val="22"/>
                <w:szCs w:val="22"/>
              </w:rPr>
            </w:pPr>
            <w:r w:rsidRPr="00AE401A">
              <w:rPr>
                <w:rFonts w:asciiTheme="minorHAnsi" w:hAnsiTheme="minorHAnsi"/>
                <w:sz w:val="22"/>
                <w:szCs w:val="22"/>
              </w:rPr>
              <w:t>Expiry Date: In Perpetuity</w:t>
            </w:r>
          </w:p>
        </w:tc>
      </w:tr>
    </w:tbl>
    <w:p w:rsidR="00AE401A" w:rsidRPr="00AE401A" w:rsidRDefault="00AE401A" w:rsidP="00AE401A">
      <w:pPr>
        <w:rPr>
          <w:rFonts w:asciiTheme="minorHAnsi" w:eastAsiaTheme="minorHAnsi" w:hAnsiTheme="minorHAnsi" w:cstheme="minorBidi"/>
          <w:sz w:val="22"/>
          <w:szCs w:val="22"/>
          <w:lang w:val="en"/>
        </w:rPr>
      </w:pPr>
      <w:r w:rsidRPr="00AE401A">
        <w:rPr>
          <w:rFonts w:asciiTheme="minorHAnsi" w:eastAsiaTheme="minorHAnsi" w:hAnsiTheme="minorHAnsi" w:cstheme="minorBidi"/>
          <w:sz w:val="22"/>
          <w:szCs w:val="22"/>
          <w:lang w:val="en"/>
        </w:rPr>
        <w:br/>
      </w:r>
      <w:r w:rsidRPr="00AE401A">
        <w:rPr>
          <w:rFonts w:asciiTheme="minorHAnsi" w:eastAsiaTheme="minorHAnsi" w:hAnsiTheme="minorHAnsi" w:cstheme="minorBidi"/>
          <w:sz w:val="22"/>
          <w:szCs w:val="22"/>
          <w:lang w:val="en"/>
        </w:rPr>
        <w:br/>
      </w:r>
      <w:r w:rsidRPr="00AE401A">
        <w:rPr>
          <w:rFonts w:asciiTheme="minorHAnsi" w:eastAsiaTheme="minorHAnsi" w:hAnsiTheme="minorHAnsi" w:cstheme="minorBidi"/>
          <w:b/>
          <w:sz w:val="22"/>
          <w:szCs w:val="22"/>
          <w:lang w:val="en"/>
        </w:rPr>
        <w:t>Whereas</w:t>
      </w:r>
      <w:r w:rsidRPr="00AE401A">
        <w:rPr>
          <w:rFonts w:asciiTheme="minorHAnsi" w:eastAsiaTheme="minorHAnsi" w:hAnsiTheme="minorHAnsi" w:cstheme="minorBidi"/>
          <w:sz w:val="22"/>
          <w:szCs w:val="22"/>
          <w:lang w:val="en"/>
        </w:rPr>
        <w:t>, there is a need to consolidate all governing documents within the USC for transparency, accessibility, and to facilitate the proper governance functions of the organization;</w:t>
      </w:r>
    </w:p>
    <w:p w:rsidR="00AE401A" w:rsidRPr="00AE401A" w:rsidRDefault="00AE401A" w:rsidP="00AE401A">
      <w:pPr>
        <w:rPr>
          <w:rFonts w:asciiTheme="minorHAnsi" w:eastAsiaTheme="minorHAnsi" w:hAnsiTheme="minorHAnsi" w:cstheme="minorBidi"/>
          <w:sz w:val="22"/>
          <w:szCs w:val="22"/>
          <w:lang w:val="en"/>
        </w:rPr>
      </w:pPr>
    </w:p>
    <w:p w:rsidR="00AE401A" w:rsidRPr="00AE401A" w:rsidRDefault="00AE401A" w:rsidP="00AE401A">
      <w:pPr>
        <w:rPr>
          <w:rFonts w:asciiTheme="minorHAnsi" w:eastAsiaTheme="minorHAnsi" w:hAnsiTheme="minorHAnsi" w:cstheme="minorBidi"/>
          <w:sz w:val="22"/>
          <w:szCs w:val="22"/>
          <w:lang w:val="en"/>
        </w:rPr>
      </w:pPr>
      <w:r w:rsidRPr="00AE401A">
        <w:rPr>
          <w:rFonts w:asciiTheme="minorHAnsi" w:eastAsiaTheme="minorHAnsi" w:hAnsiTheme="minorHAnsi" w:cstheme="minorBidi"/>
          <w:b/>
          <w:sz w:val="22"/>
          <w:szCs w:val="22"/>
          <w:lang w:val="en"/>
        </w:rPr>
        <w:t>Be it resolved</w:t>
      </w:r>
      <w:r w:rsidRPr="00AE401A">
        <w:rPr>
          <w:rFonts w:asciiTheme="minorHAnsi" w:eastAsiaTheme="minorHAnsi" w:hAnsiTheme="minorHAnsi" w:cstheme="minorBidi"/>
          <w:sz w:val="22"/>
          <w:szCs w:val="22"/>
          <w:lang w:val="en"/>
        </w:rPr>
        <w:t xml:space="preserve">, at each AGM, Council </w:t>
      </w:r>
      <w:proofErr w:type="gramStart"/>
      <w:r w:rsidRPr="00AE401A">
        <w:rPr>
          <w:rFonts w:asciiTheme="minorHAnsi" w:eastAsiaTheme="minorHAnsi" w:hAnsiTheme="minorHAnsi" w:cstheme="minorBidi"/>
          <w:sz w:val="22"/>
          <w:szCs w:val="22"/>
          <w:lang w:val="en"/>
        </w:rPr>
        <w:t>will be provided</w:t>
      </w:r>
      <w:proofErr w:type="gramEnd"/>
      <w:r w:rsidRPr="00AE401A">
        <w:rPr>
          <w:rFonts w:asciiTheme="minorHAnsi" w:eastAsiaTheme="minorHAnsi" w:hAnsiTheme="minorHAnsi" w:cstheme="minorBidi"/>
          <w:sz w:val="22"/>
          <w:szCs w:val="22"/>
          <w:lang w:val="en"/>
        </w:rPr>
        <w:t xml:space="preserve"> a Governance Manual by the Secretary Treasurer with all updated and active policies in the organization;</w:t>
      </w:r>
    </w:p>
    <w:p w:rsidR="00AE401A" w:rsidRPr="00AE401A" w:rsidRDefault="00AE401A" w:rsidP="00AE401A">
      <w:pPr>
        <w:rPr>
          <w:rFonts w:asciiTheme="minorHAnsi" w:eastAsiaTheme="minorHAnsi" w:hAnsiTheme="minorHAnsi" w:cstheme="minorBidi"/>
          <w:sz w:val="22"/>
          <w:szCs w:val="22"/>
          <w:lang w:val="en"/>
        </w:rPr>
      </w:pPr>
    </w:p>
    <w:p w:rsidR="00AE401A" w:rsidRPr="00AE401A" w:rsidRDefault="00AE401A" w:rsidP="00AE401A">
      <w:pPr>
        <w:rPr>
          <w:rFonts w:asciiTheme="minorHAnsi" w:eastAsiaTheme="minorHAnsi" w:hAnsiTheme="minorHAnsi" w:cstheme="minorBidi"/>
          <w:sz w:val="22"/>
          <w:szCs w:val="22"/>
          <w:lang w:val="en"/>
        </w:rPr>
      </w:pPr>
      <w:r w:rsidRPr="00AE401A">
        <w:rPr>
          <w:rFonts w:asciiTheme="minorHAnsi" w:eastAsiaTheme="minorHAnsi" w:hAnsiTheme="minorHAnsi" w:cstheme="minorBidi"/>
          <w:b/>
          <w:sz w:val="22"/>
          <w:szCs w:val="22"/>
          <w:lang w:val="en"/>
        </w:rPr>
        <w:t>Be it further resolved</w:t>
      </w:r>
      <w:r w:rsidRPr="00AE401A">
        <w:rPr>
          <w:rFonts w:asciiTheme="minorHAnsi" w:eastAsiaTheme="minorHAnsi" w:hAnsiTheme="minorHAnsi" w:cstheme="minorBidi"/>
          <w:sz w:val="22"/>
          <w:szCs w:val="22"/>
          <w:lang w:val="en"/>
        </w:rPr>
        <w:t>, that the attached Governance Manual as passed on March 11th 2018 is an exhaustive list of all USC governing documents and any document created before this date, that is not included in this Manual is considered void;</w:t>
      </w:r>
    </w:p>
    <w:p w:rsidR="00AE401A" w:rsidRPr="00AE401A" w:rsidRDefault="00AE401A" w:rsidP="00AE401A">
      <w:pPr>
        <w:rPr>
          <w:rFonts w:asciiTheme="minorHAnsi" w:eastAsiaTheme="minorHAnsi" w:hAnsiTheme="minorHAnsi" w:cstheme="minorBidi"/>
          <w:sz w:val="22"/>
          <w:szCs w:val="22"/>
          <w:lang w:val="en"/>
        </w:rPr>
      </w:pPr>
    </w:p>
    <w:p w:rsidR="00AE401A" w:rsidRDefault="00AE401A" w:rsidP="00AE401A">
      <w:pPr>
        <w:spacing w:after="160" w:line="259" w:lineRule="auto"/>
        <w:rPr>
          <w:rFonts w:asciiTheme="minorHAnsi" w:hAnsiTheme="minorHAnsi"/>
          <w:b/>
          <w:sz w:val="22"/>
          <w:szCs w:val="22"/>
        </w:rPr>
      </w:pPr>
      <w:r w:rsidRPr="00AE401A">
        <w:rPr>
          <w:rFonts w:asciiTheme="minorHAnsi" w:eastAsiaTheme="minorHAnsi" w:hAnsiTheme="minorHAnsi" w:cstheme="minorBidi"/>
          <w:b/>
          <w:sz w:val="22"/>
          <w:szCs w:val="22"/>
          <w:lang w:val="en"/>
        </w:rPr>
        <w:t>Be it further resolved</w:t>
      </w:r>
      <w:r w:rsidRPr="00AE401A">
        <w:rPr>
          <w:rFonts w:asciiTheme="minorHAnsi" w:eastAsiaTheme="minorHAnsi" w:hAnsiTheme="minorHAnsi" w:cstheme="minorBidi"/>
          <w:sz w:val="22"/>
          <w:szCs w:val="22"/>
          <w:lang w:val="en"/>
        </w:rPr>
        <w:t>, at each AGM, Council will ratify the section of the book that falls within the jurisdiction of Council.</w:t>
      </w:r>
      <w:r>
        <w:rPr>
          <w:rFonts w:asciiTheme="minorHAnsi" w:eastAsiaTheme="minorHAnsi" w:hAnsiTheme="minorHAnsi" w:cstheme="minorBidi"/>
          <w:sz w:val="22"/>
          <w:szCs w:val="22"/>
          <w:lang w:val="en"/>
        </w:rPr>
        <w:br/>
      </w:r>
      <w:r>
        <w:rPr>
          <w:rFonts w:asciiTheme="minorHAnsi" w:eastAsiaTheme="minorHAnsi" w:hAnsiTheme="minorHAnsi" w:cstheme="minorBidi"/>
          <w:sz w:val="22"/>
          <w:szCs w:val="22"/>
          <w:lang w:val="en"/>
        </w:rPr>
        <w:br/>
      </w:r>
    </w:p>
    <w:p w:rsidR="00AE401A" w:rsidRDefault="00AE401A">
      <w:pPr>
        <w:spacing w:after="160" w:line="259" w:lineRule="auto"/>
        <w:rPr>
          <w:rFonts w:asciiTheme="minorHAnsi" w:hAnsiTheme="minorHAnsi"/>
          <w:b/>
          <w:sz w:val="22"/>
          <w:szCs w:val="22"/>
        </w:rPr>
      </w:pPr>
      <w:r>
        <w:rPr>
          <w:rFonts w:asciiTheme="minorHAnsi" w:hAnsiTheme="minorHAnsi"/>
          <w:b/>
          <w:sz w:val="22"/>
          <w:szCs w:val="22"/>
        </w:rPr>
        <w:br w:type="page"/>
      </w:r>
    </w:p>
    <w:p w:rsidR="0066342C" w:rsidRPr="0066342C" w:rsidRDefault="00AE401A" w:rsidP="0066342C">
      <w:pPr>
        <w:spacing w:after="160" w:line="259" w:lineRule="auto"/>
        <w:rPr>
          <w:rFonts w:asciiTheme="minorHAnsi" w:eastAsiaTheme="minorHAnsi" w:hAnsiTheme="minorHAnsi" w:cstheme="minorBidi"/>
          <w:b/>
          <w:sz w:val="22"/>
          <w:szCs w:val="22"/>
          <w:lang w:val="en-CA"/>
        </w:rPr>
      </w:pPr>
      <w:r>
        <w:rPr>
          <w:rFonts w:asciiTheme="minorHAnsi" w:hAnsiTheme="minorHAnsi"/>
          <w:b/>
          <w:sz w:val="22"/>
          <w:szCs w:val="22"/>
        </w:rPr>
        <w:lastRenderedPageBreak/>
        <w:br/>
      </w:r>
      <w:r w:rsidR="0066342C" w:rsidRPr="0066342C">
        <w:rPr>
          <w:rFonts w:asciiTheme="minorHAnsi" w:hAnsiTheme="minorHAnsi"/>
          <w:b/>
          <w:sz w:val="22"/>
          <w:szCs w:val="22"/>
        </w:rPr>
        <w:t>OUSA General Assembly Presentation to Council</w:t>
      </w:r>
    </w:p>
    <w:p w:rsidR="0066342C" w:rsidRPr="0066342C" w:rsidRDefault="0066342C" w:rsidP="0066342C">
      <w:pPr>
        <w:rPr>
          <w:rFonts w:asciiTheme="minorHAnsi" w:hAnsiTheme="minorHAnsi"/>
          <w:b/>
          <w:sz w:val="22"/>
          <w:szCs w:val="22"/>
          <w:u w:val="single"/>
        </w:rPr>
      </w:pPr>
    </w:p>
    <w:tbl>
      <w:tblPr>
        <w:tblStyle w:val="TableGrid"/>
        <w:tblW w:w="0" w:type="auto"/>
        <w:jc w:val="center"/>
        <w:tblLook w:val="04A0" w:firstRow="1" w:lastRow="0" w:firstColumn="1" w:lastColumn="0" w:noHBand="0" w:noVBand="1"/>
      </w:tblPr>
      <w:tblGrid>
        <w:gridCol w:w="9350"/>
      </w:tblGrid>
      <w:tr w:rsidR="0066342C" w:rsidRPr="0066342C" w:rsidTr="004351C6">
        <w:trPr>
          <w:jc w:val="center"/>
        </w:trPr>
        <w:tc>
          <w:tcPr>
            <w:tcW w:w="9350" w:type="dxa"/>
            <w:tcBorders>
              <w:top w:val="single" w:sz="4" w:space="0" w:color="auto"/>
              <w:left w:val="single" w:sz="4" w:space="0" w:color="auto"/>
              <w:bottom w:val="single" w:sz="4" w:space="0" w:color="auto"/>
              <w:right w:val="single" w:sz="4" w:space="0" w:color="auto"/>
            </w:tcBorders>
            <w:hideMark/>
          </w:tcPr>
          <w:p w:rsidR="0066342C" w:rsidRPr="0066342C" w:rsidRDefault="0066342C" w:rsidP="004351C6">
            <w:pPr>
              <w:jc w:val="center"/>
              <w:rPr>
                <w:rFonts w:asciiTheme="minorHAnsi" w:hAnsiTheme="minorHAnsi"/>
                <w:sz w:val="22"/>
                <w:szCs w:val="22"/>
              </w:rPr>
            </w:pPr>
            <w:r>
              <w:rPr>
                <w:rFonts w:asciiTheme="minorHAnsi" w:hAnsiTheme="minorHAnsi"/>
                <w:sz w:val="22"/>
                <w:szCs w:val="22"/>
                <w:u w:val="single"/>
              </w:rPr>
              <w:t>C17/</w:t>
            </w:r>
            <w:r w:rsidRPr="0066342C">
              <w:rPr>
                <w:rFonts w:asciiTheme="minorHAnsi" w:hAnsiTheme="minorHAnsi"/>
                <w:sz w:val="22"/>
                <w:szCs w:val="22"/>
                <w:u w:val="single"/>
              </w:rPr>
              <w:t>7</w:t>
            </w:r>
            <w:r>
              <w:rPr>
                <w:rFonts w:asciiTheme="minorHAnsi" w:hAnsiTheme="minorHAnsi"/>
                <w:sz w:val="22"/>
                <w:szCs w:val="22"/>
                <w:u w:val="single"/>
              </w:rPr>
              <w:t>.6</w:t>
            </w:r>
          </w:p>
        </w:tc>
      </w:tr>
      <w:tr w:rsidR="0066342C" w:rsidRPr="0066342C" w:rsidTr="004351C6">
        <w:trPr>
          <w:jc w:val="center"/>
        </w:trPr>
        <w:tc>
          <w:tcPr>
            <w:tcW w:w="9350" w:type="dxa"/>
            <w:tcBorders>
              <w:top w:val="single" w:sz="4" w:space="0" w:color="auto"/>
              <w:left w:val="single" w:sz="4" w:space="0" w:color="auto"/>
              <w:bottom w:val="single" w:sz="4" w:space="0" w:color="auto"/>
              <w:right w:val="single" w:sz="4" w:space="0" w:color="auto"/>
            </w:tcBorders>
            <w:hideMark/>
          </w:tcPr>
          <w:p w:rsidR="0066342C" w:rsidRPr="0066342C" w:rsidRDefault="0066342C" w:rsidP="0066342C">
            <w:pPr>
              <w:jc w:val="center"/>
              <w:rPr>
                <w:rFonts w:asciiTheme="minorHAnsi" w:hAnsiTheme="minorHAnsi"/>
                <w:sz w:val="22"/>
                <w:szCs w:val="22"/>
              </w:rPr>
            </w:pPr>
            <w:r w:rsidRPr="0066342C">
              <w:rPr>
                <w:rFonts w:asciiTheme="minorHAnsi" w:hAnsiTheme="minorHAnsi"/>
                <w:sz w:val="22"/>
                <w:szCs w:val="22"/>
              </w:rPr>
              <w:t xml:space="preserve">Effective Date:   </w:t>
            </w:r>
            <w:r>
              <w:rPr>
                <w:rFonts w:asciiTheme="minorHAnsi" w:hAnsiTheme="minorHAnsi"/>
                <w:sz w:val="22"/>
                <w:szCs w:val="22"/>
              </w:rPr>
              <w:t>28 February 2018</w:t>
            </w:r>
          </w:p>
        </w:tc>
      </w:tr>
      <w:tr w:rsidR="0066342C" w:rsidRPr="0066342C" w:rsidTr="004351C6">
        <w:trPr>
          <w:jc w:val="center"/>
        </w:trPr>
        <w:tc>
          <w:tcPr>
            <w:tcW w:w="9350" w:type="dxa"/>
            <w:tcBorders>
              <w:top w:val="single" w:sz="4" w:space="0" w:color="auto"/>
              <w:left w:val="single" w:sz="4" w:space="0" w:color="auto"/>
              <w:bottom w:val="single" w:sz="4" w:space="0" w:color="auto"/>
              <w:right w:val="single" w:sz="4" w:space="0" w:color="auto"/>
            </w:tcBorders>
            <w:hideMark/>
          </w:tcPr>
          <w:p w:rsidR="0066342C" w:rsidRPr="0066342C" w:rsidRDefault="0066342C" w:rsidP="004351C6">
            <w:pPr>
              <w:jc w:val="center"/>
              <w:rPr>
                <w:rFonts w:asciiTheme="minorHAnsi" w:hAnsiTheme="minorHAnsi"/>
                <w:sz w:val="22"/>
                <w:szCs w:val="22"/>
              </w:rPr>
            </w:pPr>
            <w:r w:rsidRPr="0066342C">
              <w:rPr>
                <w:rFonts w:asciiTheme="minorHAnsi" w:hAnsiTheme="minorHAnsi"/>
                <w:sz w:val="22"/>
                <w:szCs w:val="22"/>
              </w:rPr>
              <w:t>Expiry Date: In Perpetuity</w:t>
            </w:r>
          </w:p>
        </w:tc>
      </w:tr>
    </w:tbl>
    <w:p w:rsidR="0066342C" w:rsidRPr="0066342C" w:rsidRDefault="0066342C" w:rsidP="0066342C">
      <w:pPr>
        <w:rPr>
          <w:rFonts w:asciiTheme="minorHAnsi" w:hAnsiTheme="minorHAnsi"/>
          <w:b/>
          <w:sz w:val="22"/>
          <w:szCs w:val="22"/>
          <w:u w:val="single"/>
        </w:rPr>
      </w:pPr>
    </w:p>
    <w:p w:rsidR="0066342C" w:rsidRPr="0066342C" w:rsidRDefault="0066342C" w:rsidP="0066342C">
      <w:pPr>
        <w:rPr>
          <w:rFonts w:asciiTheme="minorHAnsi" w:hAnsiTheme="minorHAnsi"/>
          <w:sz w:val="22"/>
          <w:szCs w:val="22"/>
        </w:rPr>
      </w:pPr>
      <w:r w:rsidRPr="0066342C">
        <w:rPr>
          <w:rFonts w:asciiTheme="minorHAnsi" w:hAnsiTheme="minorHAnsi"/>
          <w:b/>
          <w:sz w:val="22"/>
          <w:szCs w:val="22"/>
        </w:rPr>
        <w:br/>
        <w:t>Whereas</w:t>
      </w:r>
      <w:r w:rsidRPr="0066342C">
        <w:rPr>
          <w:rFonts w:asciiTheme="minorHAnsi" w:hAnsiTheme="minorHAnsi"/>
          <w:sz w:val="22"/>
          <w:szCs w:val="22"/>
        </w:rPr>
        <w:t xml:space="preserve">, the University Student’s Council (USC) elects delegates to attend the OUSA general assembly, </w:t>
      </w:r>
    </w:p>
    <w:p w:rsidR="0066342C" w:rsidRPr="0066342C" w:rsidRDefault="0066342C" w:rsidP="0066342C">
      <w:pPr>
        <w:rPr>
          <w:rFonts w:asciiTheme="minorHAnsi" w:hAnsiTheme="minorHAnsi"/>
          <w:sz w:val="22"/>
          <w:szCs w:val="22"/>
        </w:rPr>
      </w:pPr>
    </w:p>
    <w:p w:rsidR="0066342C" w:rsidRPr="0066342C" w:rsidRDefault="0066342C" w:rsidP="0066342C">
      <w:pPr>
        <w:rPr>
          <w:rFonts w:asciiTheme="minorHAnsi" w:hAnsiTheme="minorHAnsi"/>
          <w:sz w:val="22"/>
          <w:szCs w:val="22"/>
        </w:rPr>
      </w:pPr>
      <w:r w:rsidRPr="0066342C">
        <w:rPr>
          <w:rFonts w:asciiTheme="minorHAnsi" w:hAnsiTheme="minorHAnsi"/>
          <w:b/>
          <w:sz w:val="22"/>
          <w:szCs w:val="22"/>
        </w:rPr>
        <w:t>Whereas</w:t>
      </w:r>
      <w:r w:rsidRPr="0066342C">
        <w:rPr>
          <w:rFonts w:asciiTheme="minorHAnsi" w:hAnsiTheme="minorHAnsi"/>
          <w:sz w:val="22"/>
          <w:szCs w:val="22"/>
        </w:rPr>
        <w:t xml:space="preserve">, currently there is no method for the delegates to report back the activities of the general activity to the council that had elected them, </w:t>
      </w:r>
    </w:p>
    <w:p w:rsidR="0066342C" w:rsidRPr="0066342C" w:rsidRDefault="0066342C" w:rsidP="0066342C">
      <w:pPr>
        <w:rPr>
          <w:rFonts w:asciiTheme="minorHAnsi" w:hAnsiTheme="minorHAnsi"/>
          <w:sz w:val="22"/>
          <w:szCs w:val="22"/>
        </w:rPr>
      </w:pPr>
    </w:p>
    <w:p w:rsidR="0066342C" w:rsidRPr="0066342C" w:rsidRDefault="0066342C" w:rsidP="0066342C">
      <w:pPr>
        <w:rPr>
          <w:rFonts w:asciiTheme="minorHAnsi" w:hAnsiTheme="minorHAnsi"/>
          <w:sz w:val="22"/>
          <w:szCs w:val="22"/>
        </w:rPr>
      </w:pPr>
      <w:r w:rsidRPr="0066342C">
        <w:rPr>
          <w:rFonts w:asciiTheme="minorHAnsi" w:hAnsiTheme="minorHAnsi"/>
          <w:b/>
          <w:sz w:val="22"/>
          <w:szCs w:val="22"/>
        </w:rPr>
        <w:t>Whereas</w:t>
      </w:r>
      <w:r w:rsidRPr="0066342C">
        <w:rPr>
          <w:rFonts w:asciiTheme="minorHAnsi" w:hAnsiTheme="minorHAnsi"/>
          <w:sz w:val="22"/>
          <w:szCs w:val="22"/>
        </w:rPr>
        <w:t xml:space="preserve">, the topics and activities of the general assembly are relevant and important to the USC, </w:t>
      </w:r>
    </w:p>
    <w:p w:rsidR="0066342C" w:rsidRPr="0066342C" w:rsidRDefault="0066342C" w:rsidP="0066342C">
      <w:pPr>
        <w:rPr>
          <w:rFonts w:asciiTheme="minorHAnsi" w:hAnsiTheme="minorHAnsi"/>
          <w:sz w:val="22"/>
          <w:szCs w:val="22"/>
        </w:rPr>
      </w:pPr>
    </w:p>
    <w:p w:rsidR="0066342C" w:rsidRPr="0066342C" w:rsidRDefault="0066342C" w:rsidP="0066342C">
      <w:pPr>
        <w:rPr>
          <w:rFonts w:asciiTheme="minorHAnsi" w:hAnsiTheme="minorHAnsi"/>
          <w:sz w:val="22"/>
          <w:szCs w:val="22"/>
        </w:rPr>
      </w:pPr>
      <w:r w:rsidRPr="0066342C">
        <w:rPr>
          <w:rFonts w:asciiTheme="minorHAnsi" w:hAnsiTheme="minorHAnsi"/>
          <w:b/>
          <w:sz w:val="22"/>
          <w:szCs w:val="22"/>
        </w:rPr>
        <w:t>Be it resolved that</w:t>
      </w:r>
      <w:r w:rsidRPr="0066342C">
        <w:rPr>
          <w:rFonts w:asciiTheme="minorHAnsi" w:hAnsiTheme="minorHAnsi"/>
          <w:sz w:val="22"/>
          <w:szCs w:val="22"/>
        </w:rPr>
        <w:t xml:space="preserve">, the meeting proceeding each OUSA general assembly will contain a 10-minute presentation regarding the happenings of the general assembly, and a 5-minute Q&amp;A period, to </w:t>
      </w:r>
      <w:proofErr w:type="gramStart"/>
      <w:r w:rsidRPr="0066342C">
        <w:rPr>
          <w:rFonts w:asciiTheme="minorHAnsi" w:hAnsiTheme="minorHAnsi"/>
          <w:sz w:val="22"/>
          <w:szCs w:val="22"/>
        </w:rPr>
        <w:t>be presented</w:t>
      </w:r>
      <w:proofErr w:type="gramEnd"/>
      <w:r w:rsidRPr="0066342C">
        <w:rPr>
          <w:rFonts w:asciiTheme="minorHAnsi" w:hAnsiTheme="minorHAnsi"/>
          <w:sz w:val="22"/>
          <w:szCs w:val="22"/>
        </w:rPr>
        <w:t xml:space="preserve"> by a representative from the elected delegates. </w:t>
      </w:r>
    </w:p>
    <w:p w:rsidR="0066342C" w:rsidRPr="00733260" w:rsidRDefault="0066342C" w:rsidP="0066342C"/>
    <w:p w:rsidR="00CD47AB" w:rsidRDefault="00CD47AB" w:rsidP="00477BE9">
      <w:pPr>
        <w:rPr>
          <w:rFonts w:asciiTheme="minorHAnsi" w:eastAsiaTheme="minorHAnsi" w:hAnsiTheme="minorHAnsi" w:cstheme="minorBidi"/>
          <w:b/>
          <w:color w:val="000000"/>
          <w:sz w:val="22"/>
          <w:szCs w:val="22"/>
          <w:lang w:val="en-CA"/>
        </w:rPr>
      </w:pPr>
      <w:r>
        <w:rPr>
          <w:rFonts w:asciiTheme="minorHAnsi" w:eastAsiaTheme="minorHAnsi" w:hAnsiTheme="minorHAnsi" w:cstheme="minorBidi"/>
          <w:b/>
          <w:color w:val="000000"/>
          <w:sz w:val="22"/>
          <w:szCs w:val="22"/>
          <w:lang w:val="en-CA"/>
        </w:rPr>
        <w:br w:type="page"/>
      </w:r>
    </w:p>
    <w:p w:rsidR="00477BE9" w:rsidRPr="00477BE9" w:rsidRDefault="00CD47AB" w:rsidP="00477BE9">
      <w:pPr>
        <w:rPr>
          <w:rFonts w:asciiTheme="minorHAnsi" w:eastAsiaTheme="minorHAnsi" w:hAnsiTheme="minorHAnsi" w:cstheme="minorBidi"/>
          <w:b/>
          <w:sz w:val="22"/>
          <w:szCs w:val="22"/>
          <w:lang w:val="en-CA"/>
        </w:rPr>
      </w:pPr>
      <w:r>
        <w:rPr>
          <w:rFonts w:asciiTheme="minorHAnsi" w:eastAsiaTheme="minorHAnsi" w:hAnsiTheme="minorHAnsi" w:cstheme="minorBidi"/>
          <w:b/>
          <w:color w:val="000000"/>
          <w:sz w:val="22"/>
          <w:szCs w:val="22"/>
          <w:lang w:val="en-CA"/>
        </w:rPr>
        <w:lastRenderedPageBreak/>
        <w:br/>
      </w:r>
      <w:r w:rsidR="00477BE9" w:rsidRPr="00477BE9">
        <w:rPr>
          <w:rFonts w:asciiTheme="minorHAnsi" w:eastAsiaTheme="minorHAnsi" w:hAnsiTheme="minorHAnsi" w:cstheme="minorBidi"/>
          <w:b/>
          <w:color w:val="000000"/>
          <w:sz w:val="22"/>
          <w:szCs w:val="22"/>
          <w:lang w:val="en-CA"/>
        </w:rPr>
        <w:t>Fund and Mandate Sexual Violence Seminars for USC Councillors, Faculty Council Members, and Affiliate Council Members</w:t>
      </w:r>
    </w:p>
    <w:p w:rsidR="00477BE9" w:rsidRDefault="00477BE9" w:rsidP="00477BE9">
      <w:pPr>
        <w:jc w:val="center"/>
        <w:rPr>
          <w:rFonts w:asciiTheme="minorHAnsi" w:eastAsiaTheme="minorHAnsi" w:hAnsiTheme="minorHAnsi" w:cstheme="minorBidi"/>
          <w:b/>
          <w:sz w:val="22"/>
          <w:szCs w:val="22"/>
          <w:u w:val="single"/>
          <w:lang w:val="en-CA"/>
        </w:rPr>
      </w:pPr>
    </w:p>
    <w:tbl>
      <w:tblPr>
        <w:tblStyle w:val="TableGrid"/>
        <w:tblW w:w="0" w:type="auto"/>
        <w:jc w:val="center"/>
        <w:tblLook w:val="04A0" w:firstRow="1" w:lastRow="0" w:firstColumn="1" w:lastColumn="0" w:noHBand="0" w:noVBand="1"/>
      </w:tblPr>
      <w:tblGrid>
        <w:gridCol w:w="9350"/>
      </w:tblGrid>
      <w:tr w:rsidR="00477BE9"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477BE9" w:rsidRPr="00625241" w:rsidRDefault="00477BE9" w:rsidP="00245177">
            <w:pPr>
              <w:pStyle w:val="NoSpacing"/>
              <w:jc w:val="center"/>
            </w:pPr>
            <w:r w:rsidRPr="00625241">
              <w:rPr>
                <w:rFonts w:ascii="Calibri" w:hAnsi="Calibri" w:cs="Calibri"/>
                <w:color w:val="0000FF"/>
                <w:spacing w:val="1"/>
                <w:u w:val="single" w:color="0000FF"/>
              </w:rPr>
              <w:t>C</w:t>
            </w:r>
            <w:r w:rsidRPr="00625241">
              <w:rPr>
                <w:rFonts w:ascii="Calibri" w:hAnsi="Calibri" w:cs="Calibri"/>
                <w:color w:val="0000FF"/>
                <w:spacing w:val="-2"/>
                <w:u w:val="single" w:color="0000FF"/>
              </w:rPr>
              <w:t>1</w:t>
            </w:r>
            <w:r>
              <w:rPr>
                <w:rFonts w:ascii="Calibri" w:hAnsi="Calibri" w:cs="Calibri"/>
                <w:color w:val="0000FF"/>
                <w:spacing w:val="1"/>
                <w:u w:val="single" w:color="0000FF"/>
              </w:rPr>
              <w:t>7</w:t>
            </w:r>
            <w:r w:rsidRPr="00625241">
              <w:rPr>
                <w:rFonts w:ascii="Calibri" w:hAnsi="Calibri" w:cs="Calibri"/>
                <w:color w:val="0000FF"/>
                <w:spacing w:val="-1"/>
                <w:u w:val="single" w:color="0000FF"/>
              </w:rPr>
              <w:t>/</w:t>
            </w:r>
            <w:r w:rsidRPr="00625241">
              <w:rPr>
                <w:rFonts w:ascii="Calibri" w:hAnsi="Calibri" w:cs="Calibri"/>
                <w:color w:val="0000FF"/>
                <w:spacing w:val="1"/>
                <w:u w:val="single" w:color="0000FF"/>
              </w:rPr>
              <w:t>S.</w:t>
            </w:r>
            <w:r>
              <w:rPr>
                <w:rFonts w:ascii="Calibri" w:hAnsi="Calibri" w:cs="Calibri"/>
                <w:color w:val="0000FF"/>
                <w:spacing w:val="-2"/>
                <w:u w:val="single" w:color="0000FF"/>
              </w:rPr>
              <w:t>6</w:t>
            </w:r>
            <w:r w:rsidR="00E07B16">
              <w:rPr>
                <w:rFonts w:ascii="Calibri" w:hAnsi="Calibri" w:cs="Calibri"/>
                <w:color w:val="0000FF"/>
                <w:spacing w:val="-2"/>
                <w:u w:val="single" w:color="0000FF"/>
              </w:rPr>
              <w:t>.4.2</w:t>
            </w:r>
          </w:p>
        </w:tc>
      </w:tr>
      <w:tr w:rsidR="00477BE9"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477BE9" w:rsidRPr="00625241" w:rsidRDefault="00477BE9" w:rsidP="00245177">
            <w:pPr>
              <w:pStyle w:val="NoSpacing"/>
              <w:jc w:val="center"/>
            </w:pPr>
            <w:r w:rsidRPr="00625241">
              <w:t xml:space="preserve">Effective Date: </w:t>
            </w:r>
            <w:r>
              <w:t>31 January 2018</w:t>
            </w:r>
          </w:p>
        </w:tc>
      </w:tr>
      <w:tr w:rsidR="00477BE9"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477BE9" w:rsidRPr="00625241" w:rsidRDefault="00477BE9" w:rsidP="00245177">
            <w:pPr>
              <w:pStyle w:val="NoSpacing"/>
              <w:jc w:val="center"/>
            </w:pPr>
            <w:r w:rsidRPr="00625241">
              <w:t xml:space="preserve">Expiry Date: </w:t>
            </w:r>
            <w:r>
              <w:t>In Perpetuity</w:t>
            </w:r>
          </w:p>
        </w:tc>
      </w:tr>
    </w:tbl>
    <w:p w:rsidR="00477BE9" w:rsidRDefault="00477BE9" w:rsidP="00477BE9">
      <w:pPr>
        <w:jc w:val="center"/>
        <w:rPr>
          <w:rFonts w:asciiTheme="minorHAnsi" w:eastAsiaTheme="minorHAnsi" w:hAnsiTheme="minorHAnsi" w:cstheme="minorBidi"/>
          <w:b/>
          <w:sz w:val="22"/>
          <w:szCs w:val="22"/>
          <w:u w:val="single"/>
          <w:lang w:val="en-CA"/>
        </w:rPr>
      </w:pPr>
    </w:p>
    <w:p w:rsidR="00477BE9" w:rsidRPr="00477BE9" w:rsidRDefault="00477BE9" w:rsidP="00477BE9">
      <w:pPr>
        <w:rPr>
          <w:rFonts w:asciiTheme="minorHAnsi" w:eastAsiaTheme="minorHAnsi" w:hAnsiTheme="minorHAnsi" w:cstheme="minorBidi"/>
          <w:sz w:val="22"/>
          <w:szCs w:val="22"/>
          <w:lang w:val="en-CA"/>
        </w:rPr>
      </w:pPr>
      <w:r>
        <w:rPr>
          <w:rFonts w:asciiTheme="minorHAnsi" w:eastAsiaTheme="minorHAnsi" w:hAnsiTheme="minorHAnsi" w:cstheme="minorBidi"/>
          <w:b/>
          <w:color w:val="000000"/>
          <w:sz w:val="22"/>
          <w:szCs w:val="22"/>
          <w:lang w:val="en-CA"/>
        </w:rPr>
        <w:br/>
      </w:r>
      <w:r w:rsidRPr="00477BE9">
        <w:rPr>
          <w:rFonts w:asciiTheme="minorHAnsi" w:eastAsiaTheme="minorHAnsi" w:hAnsiTheme="minorHAnsi" w:cstheme="minorBidi"/>
          <w:b/>
          <w:color w:val="000000"/>
          <w:sz w:val="22"/>
          <w:szCs w:val="22"/>
          <w:lang w:val="en-CA"/>
        </w:rPr>
        <w:t xml:space="preserve">Whereas </w:t>
      </w:r>
      <w:r w:rsidRPr="00477BE9">
        <w:rPr>
          <w:rFonts w:asciiTheme="minorHAnsi" w:eastAsiaTheme="minorHAnsi" w:hAnsiTheme="minorHAnsi" w:cstheme="minorBidi"/>
          <w:color w:val="000000"/>
          <w:sz w:val="22"/>
          <w:szCs w:val="22"/>
          <w:lang w:val="en-CA"/>
        </w:rPr>
        <w:t xml:space="preserve">sexual violence is a pressing and ever-present issue on the Western University campus (Appendix </w:t>
      </w:r>
      <w:r w:rsidRPr="00477BE9">
        <w:rPr>
          <w:rFonts w:asciiTheme="minorHAnsi" w:eastAsiaTheme="minorHAnsi" w:hAnsiTheme="minorHAnsi" w:cstheme="minorBidi"/>
          <w:sz w:val="22"/>
          <w:szCs w:val="22"/>
          <w:lang w:val="en-CA"/>
        </w:rPr>
        <w:t>2</w:t>
      </w:r>
      <w:r w:rsidRPr="00477BE9">
        <w:rPr>
          <w:rFonts w:asciiTheme="minorHAnsi" w:eastAsiaTheme="minorHAnsi" w:hAnsiTheme="minorHAnsi" w:cstheme="minorBidi"/>
          <w:color w:val="000000"/>
          <w:sz w:val="22"/>
          <w:szCs w:val="22"/>
          <w:lang w:val="en-CA"/>
        </w:rPr>
        <w:t>-</w:t>
      </w:r>
      <w:r w:rsidRPr="00477BE9">
        <w:rPr>
          <w:rFonts w:asciiTheme="minorHAnsi" w:eastAsiaTheme="minorHAnsi" w:hAnsiTheme="minorHAnsi" w:cstheme="minorBidi"/>
          <w:sz w:val="22"/>
          <w:szCs w:val="22"/>
          <w:lang w:val="en-CA"/>
        </w:rPr>
        <w:t>8</w:t>
      </w:r>
      <w:r w:rsidRPr="00477BE9">
        <w:rPr>
          <w:rFonts w:asciiTheme="minorHAnsi" w:eastAsiaTheme="minorHAnsi" w:hAnsiTheme="minorHAnsi" w:cstheme="minorBidi"/>
          <w:color w:val="000000"/>
          <w:sz w:val="22"/>
          <w:szCs w:val="22"/>
          <w:lang w:val="en-CA"/>
        </w:rPr>
        <w:t>);</w:t>
      </w:r>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bookmarkStart w:id="1" w:name="_gjdgxs" w:colFirst="0" w:colLast="0"/>
      <w:bookmarkEnd w:id="1"/>
      <w:r w:rsidRPr="00477BE9">
        <w:rPr>
          <w:rFonts w:asciiTheme="minorHAnsi" w:eastAsiaTheme="minorHAnsi" w:hAnsiTheme="minorHAnsi" w:cstheme="minorBidi"/>
          <w:b/>
          <w:color w:val="000000"/>
          <w:sz w:val="22"/>
          <w:szCs w:val="22"/>
          <w:lang w:val="en-CA"/>
        </w:rPr>
        <w:t xml:space="preserve">Whereas </w:t>
      </w:r>
      <w:r w:rsidRPr="00477BE9">
        <w:rPr>
          <w:rFonts w:asciiTheme="minorHAnsi" w:eastAsiaTheme="minorHAnsi" w:hAnsiTheme="minorHAnsi" w:cstheme="minorBidi"/>
          <w:color w:val="000000"/>
          <w:sz w:val="22"/>
          <w:szCs w:val="22"/>
          <w:lang w:val="en-CA"/>
        </w:rPr>
        <w:t>USC councillors, faculty council members, and affiliate council members, as student leaders, have a duty to be properly educated and trained in order to address issues surrounding sexual violence</w:t>
      </w:r>
      <w:proofErr w:type="gramStart"/>
      <w:r w:rsidRPr="00477BE9">
        <w:rPr>
          <w:rFonts w:asciiTheme="minorHAnsi" w:eastAsiaTheme="minorHAnsi" w:hAnsiTheme="minorHAnsi" w:cstheme="minorBidi"/>
          <w:color w:val="000000"/>
          <w:sz w:val="22"/>
          <w:szCs w:val="22"/>
          <w:lang w:val="en-CA"/>
        </w:rPr>
        <w:t>;</w:t>
      </w:r>
      <w:proofErr w:type="gramEnd"/>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r w:rsidRPr="00477BE9">
        <w:rPr>
          <w:rFonts w:asciiTheme="minorHAnsi" w:eastAsiaTheme="minorHAnsi" w:hAnsiTheme="minorHAnsi" w:cstheme="minorBidi"/>
          <w:b/>
          <w:color w:val="000000"/>
          <w:sz w:val="22"/>
          <w:szCs w:val="22"/>
          <w:lang w:val="en-CA"/>
        </w:rPr>
        <w:t xml:space="preserve">Whereas </w:t>
      </w:r>
      <w:r w:rsidRPr="00477BE9">
        <w:rPr>
          <w:rFonts w:asciiTheme="minorHAnsi" w:eastAsiaTheme="minorHAnsi" w:hAnsiTheme="minorHAnsi" w:cstheme="minorBidi"/>
          <w:color w:val="000000"/>
          <w:sz w:val="22"/>
          <w:szCs w:val="22"/>
          <w:lang w:val="en-CA"/>
        </w:rPr>
        <w:t>faculty councils do not have the same level of funding as the University Students’ Council and consequently the means to finance sexual violence seminars;</w:t>
      </w:r>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r w:rsidRPr="00477BE9">
        <w:rPr>
          <w:rFonts w:asciiTheme="minorHAnsi" w:eastAsiaTheme="minorHAnsi" w:hAnsiTheme="minorHAnsi" w:cstheme="minorBidi"/>
          <w:b/>
          <w:color w:val="000000"/>
          <w:sz w:val="22"/>
          <w:szCs w:val="22"/>
          <w:lang w:val="en-CA"/>
        </w:rPr>
        <w:t xml:space="preserve">Whereas </w:t>
      </w:r>
      <w:r w:rsidRPr="00477BE9">
        <w:rPr>
          <w:rFonts w:asciiTheme="minorHAnsi" w:eastAsiaTheme="minorHAnsi" w:hAnsiTheme="minorHAnsi" w:cstheme="minorBidi"/>
          <w:color w:val="000000"/>
          <w:sz w:val="22"/>
          <w:szCs w:val="22"/>
          <w:lang w:val="en-CA"/>
        </w:rPr>
        <w:t>it is more efficient to hold a few seminars for a larger audience of student leaders than multiple smaller seminars;</w:t>
      </w:r>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r w:rsidRPr="00477BE9">
        <w:rPr>
          <w:rFonts w:asciiTheme="minorHAnsi" w:eastAsiaTheme="minorHAnsi" w:hAnsiTheme="minorHAnsi" w:cstheme="minorBidi"/>
          <w:b/>
          <w:color w:val="000000"/>
          <w:sz w:val="22"/>
          <w:szCs w:val="22"/>
          <w:lang w:val="en-CA"/>
        </w:rPr>
        <w:t xml:space="preserve">Be it resolved that </w:t>
      </w:r>
      <w:r w:rsidRPr="00477BE9">
        <w:rPr>
          <w:rFonts w:asciiTheme="minorHAnsi" w:eastAsiaTheme="minorHAnsi" w:hAnsiTheme="minorHAnsi" w:cstheme="minorBidi"/>
          <w:color w:val="000000"/>
          <w:sz w:val="22"/>
          <w:szCs w:val="22"/>
          <w:lang w:val="en-CA"/>
        </w:rPr>
        <w:t>the USC executive is tasked with providing a minimum of two (2) sexual violence seminars per year from an accredited sexual violence counsellor or expert, beginning in operational year 2018-2019 which are to be made available to USC councillors, faculty council members, and affiliate council members;</w:t>
      </w:r>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r w:rsidRPr="00477BE9">
        <w:rPr>
          <w:rFonts w:asciiTheme="minorHAnsi" w:eastAsiaTheme="minorHAnsi" w:hAnsiTheme="minorHAnsi" w:cstheme="minorBidi"/>
          <w:b/>
          <w:sz w:val="22"/>
          <w:szCs w:val="22"/>
          <w:lang w:val="en-CA"/>
        </w:rPr>
        <w:t>Be it further resolved that</w:t>
      </w:r>
      <w:r w:rsidRPr="00477BE9">
        <w:rPr>
          <w:rFonts w:asciiTheme="minorHAnsi" w:eastAsiaTheme="minorHAnsi" w:hAnsiTheme="minorHAnsi" w:cstheme="minorBidi"/>
          <w:sz w:val="22"/>
          <w:szCs w:val="22"/>
          <w:lang w:val="en-CA"/>
        </w:rPr>
        <w:t xml:space="preserve"> the both training sessions be held prior to October 31st; and</w:t>
      </w:r>
    </w:p>
    <w:p w:rsidR="00477BE9" w:rsidRPr="00477BE9" w:rsidRDefault="00477BE9" w:rsidP="00477BE9">
      <w:pPr>
        <w:rPr>
          <w:rFonts w:asciiTheme="minorHAnsi" w:eastAsiaTheme="minorHAnsi" w:hAnsiTheme="minorHAnsi" w:cstheme="minorBidi"/>
          <w:sz w:val="22"/>
          <w:szCs w:val="22"/>
          <w:lang w:val="en-CA"/>
        </w:rPr>
      </w:pPr>
    </w:p>
    <w:p w:rsidR="00477BE9" w:rsidRPr="00477BE9" w:rsidRDefault="00477BE9" w:rsidP="00477BE9">
      <w:pPr>
        <w:rPr>
          <w:rFonts w:asciiTheme="minorHAnsi" w:eastAsiaTheme="minorHAnsi" w:hAnsiTheme="minorHAnsi" w:cstheme="minorBidi"/>
          <w:sz w:val="22"/>
          <w:szCs w:val="22"/>
          <w:lang w:val="en-CA"/>
        </w:rPr>
      </w:pPr>
      <w:r w:rsidRPr="00477BE9">
        <w:rPr>
          <w:rFonts w:asciiTheme="minorHAnsi" w:eastAsiaTheme="minorHAnsi" w:hAnsiTheme="minorHAnsi" w:cstheme="minorBidi"/>
          <w:b/>
          <w:color w:val="000000"/>
          <w:sz w:val="22"/>
          <w:szCs w:val="22"/>
          <w:lang w:val="en-CA"/>
        </w:rPr>
        <w:t xml:space="preserve">Be it </w:t>
      </w:r>
      <w:r w:rsidRPr="00477BE9">
        <w:rPr>
          <w:rFonts w:asciiTheme="minorHAnsi" w:eastAsiaTheme="minorHAnsi" w:hAnsiTheme="minorHAnsi" w:cstheme="minorBidi"/>
          <w:b/>
          <w:sz w:val="22"/>
          <w:szCs w:val="22"/>
          <w:lang w:val="en-CA"/>
        </w:rPr>
        <w:t>further</w:t>
      </w:r>
      <w:r w:rsidRPr="00477BE9">
        <w:rPr>
          <w:rFonts w:asciiTheme="minorHAnsi" w:eastAsiaTheme="minorHAnsi" w:hAnsiTheme="minorHAnsi" w:cstheme="minorBidi"/>
          <w:b/>
          <w:color w:val="000000"/>
          <w:sz w:val="22"/>
          <w:szCs w:val="22"/>
          <w:lang w:val="en-CA"/>
        </w:rPr>
        <w:t xml:space="preserve"> resolved that </w:t>
      </w:r>
      <w:r w:rsidRPr="00477BE9">
        <w:rPr>
          <w:rFonts w:asciiTheme="minorHAnsi" w:eastAsiaTheme="minorHAnsi" w:hAnsiTheme="minorHAnsi" w:cstheme="minorBidi"/>
          <w:color w:val="000000"/>
          <w:sz w:val="22"/>
          <w:szCs w:val="22"/>
          <w:lang w:val="en-CA"/>
        </w:rPr>
        <w:t>all USC councillors be mandated to attend one (1) sexual violence seminar each year.</w:t>
      </w:r>
    </w:p>
    <w:p w:rsidR="00AD6B9E" w:rsidRDefault="0009053E" w:rsidP="007107F2">
      <w:pPr>
        <w:rPr>
          <w:rFonts w:asciiTheme="minorHAnsi" w:eastAsiaTheme="minorHAnsi" w:hAnsiTheme="minorHAnsi" w:cstheme="minorBidi"/>
          <w:b/>
          <w:sz w:val="22"/>
          <w:szCs w:val="22"/>
          <w:lang w:val="en-CA"/>
        </w:rPr>
      </w:pPr>
      <w:r>
        <w:rPr>
          <w:b/>
        </w:rPr>
        <w:br/>
      </w:r>
    </w:p>
    <w:p w:rsidR="00AD6B9E" w:rsidRDefault="00AD6B9E">
      <w:pPr>
        <w:spacing w:after="160" w:line="259" w:lineRule="auto"/>
        <w:rPr>
          <w:rFonts w:asciiTheme="minorHAnsi" w:eastAsiaTheme="minorHAnsi" w:hAnsiTheme="minorHAnsi" w:cstheme="minorBidi"/>
          <w:b/>
          <w:sz w:val="22"/>
          <w:szCs w:val="22"/>
          <w:lang w:val="en-CA"/>
        </w:rPr>
      </w:pPr>
      <w:r>
        <w:rPr>
          <w:rFonts w:asciiTheme="minorHAnsi" w:eastAsiaTheme="minorHAnsi" w:hAnsiTheme="minorHAnsi" w:cstheme="minorBidi"/>
          <w:b/>
          <w:sz w:val="22"/>
          <w:szCs w:val="22"/>
          <w:lang w:val="en-CA"/>
        </w:rPr>
        <w:br w:type="page"/>
      </w:r>
    </w:p>
    <w:p w:rsidR="00D93D5B" w:rsidRPr="00D93D5B" w:rsidRDefault="00D93D5B" w:rsidP="00D93D5B">
      <w:pPr>
        <w:rPr>
          <w:rFonts w:asciiTheme="minorHAnsi" w:eastAsia="Calibri" w:hAnsiTheme="minorHAnsi" w:cs="Calibri"/>
          <w:b/>
          <w:sz w:val="22"/>
          <w:szCs w:val="22"/>
          <w:lang w:val="en-CA"/>
        </w:rPr>
      </w:pPr>
      <w:r>
        <w:rPr>
          <w:rFonts w:asciiTheme="minorHAnsi" w:eastAsiaTheme="minorHAnsi" w:hAnsiTheme="minorHAnsi" w:cstheme="minorBidi"/>
          <w:b/>
          <w:sz w:val="22"/>
          <w:szCs w:val="22"/>
          <w:lang w:val="en-CA"/>
        </w:rPr>
        <w:lastRenderedPageBreak/>
        <w:br/>
      </w:r>
      <w:r w:rsidRPr="00D93D5B">
        <w:rPr>
          <w:rFonts w:asciiTheme="minorHAnsi" w:eastAsia="Calibri" w:hAnsiTheme="minorHAnsi" w:cs="Calibri"/>
          <w:b/>
          <w:sz w:val="22"/>
          <w:szCs w:val="22"/>
          <w:lang w:val="en-CA"/>
        </w:rPr>
        <w:t>Resource Members</w:t>
      </w:r>
      <w:r w:rsidR="002034D0">
        <w:rPr>
          <w:rFonts w:asciiTheme="minorHAnsi" w:eastAsia="Calibri" w:hAnsiTheme="minorHAnsi" w:cs="Calibri"/>
          <w:b/>
          <w:sz w:val="22"/>
          <w:szCs w:val="22"/>
          <w:lang w:val="en-CA"/>
        </w:rPr>
        <w:br/>
      </w:r>
    </w:p>
    <w:tbl>
      <w:tblPr>
        <w:tblStyle w:val="TableGrid"/>
        <w:tblW w:w="0" w:type="auto"/>
        <w:jc w:val="center"/>
        <w:tblLook w:val="04A0" w:firstRow="1" w:lastRow="0" w:firstColumn="1" w:lastColumn="0" w:noHBand="0" w:noVBand="1"/>
      </w:tblPr>
      <w:tblGrid>
        <w:gridCol w:w="9350"/>
      </w:tblGrid>
      <w:tr w:rsidR="00D93D5B"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D93D5B" w:rsidRPr="00625241" w:rsidRDefault="00D93D5B" w:rsidP="00477BE9">
            <w:pPr>
              <w:pStyle w:val="NoSpacing"/>
              <w:jc w:val="center"/>
            </w:pPr>
            <w:r w:rsidRPr="00625241">
              <w:rPr>
                <w:rFonts w:ascii="Calibri" w:hAnsi="Calibri" w:cs="Calibri"/>
                <w:color w:val="0000FF"/>
                <w:spacing w:val="1"/>
                <w:u w:val="single" w:color="0000FF"/>
              </w:rPr>
              <w:t>C</w:t>
            </w:r>
            <w:r w:rsidRPr="00625241">
              <w:rPr>
                <w:rFonts w:ascii="Calibri" w:hAnsi="Calibri" w:cs="Calibri"/>
                <w:color w:val="0000FF"/>
                <w:spacing w:val="-2"/>
                <w:u w:val="single" w:color="0000FF"/>
              </w:rPr>
              <w:t>1</w:t>
            </w:r>
            <w:r w:rsidR="00477BE9">
              <w:rPr>
                <w:rFonts w:ascii="Calibri" w:hAnsi="Calibri" w:cs="Calibri"/>
                <w:color w:val="0000FF"/>
                <w:spacing w:val="-2"/>
                <w:u w:val="single" w:color="0000FF"/>
              </w:rPr>
              <w:t>7</w:t>
            </w:r>
            <w:r w:rsidRPr="00625241">
              <w:rPr>
                <w:rFonts w:ascii="Calibri" w:hAnsi="Calibri" w:cs="Calibri"/>
                <w:color w:val="0000FF"/>
                <w:spacing w:val="-1"/>
                <w:u w:val="single" w:color="0000FF"/>
              </w:rPr>
              <w:t>/</w:t>
            </w:r>
            <w:r w:rsidRPr="00625241">
              <w:rPr>
                <w:rFonts w:ascii="Calibri" w:hAnsi="Calibri" w:cs="Calibri"/>
                <w:color w:val="0000FF"/>
                <w:spacing w:val="1"/>
                <w:u w:val="single" w:color="0000FF"/>
              </w:rPr>
              <w:t>S.</w:t>
            </w:r>
            <w:r w:rsidR="002034D0">
              <w:rPr>
                <w:rFonts w:ascii="Calibri" w:hAnsi="Calibri" w:cs="Calibri"/>
                <w:color w:val="0000FF"/>
                <w:spacing w:val="-2"/>
                <w:u w:val="single" w:color="0000FF"/>
              </w:rPr>
              <w:t>6</w:t>
            </w:r>
            <w:r w:rsidR="00E07B16">
              <w:rPr>
                <w:rFonts w:ascii="Calibri" w:hAnsi="Calibri" w:cs="Calibri"/>
                <w:color w:val="0000FF"/>
                <w:spacing w:val="-2"/>
                <w:u w:val="single" w:color="0000FF"/>
              </w:rPr>
              <w:t>.3.2</w:t>
            </w:r>
          </w:p>
        </w:tc>
      </w:tr>
      <w:tr w:rsidR="00D93D5B"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D93D5B" w:rsidRPr="00625241" w:rsidRDefault="00D93D5B" w:rsidP="002034D0">
            <w:pPr>
              <w:pStyle w:val="NoSpacing"/>
              <w:jc w:val="center"/>
            </w:pPr>
            <w:r w:rsidRPr="00625241">
              <w:t xml:space="preserve">Effective Date: </w:t>
            </w:r>
            <w:r w:rsidR="002034D0">
              <w:t>31</w:t>
            </w:r>
            <w:r>
              <w:t xml:space="preserve"> </w:t>
            </w:r>
            <w:r w:rsidR="002034D0">
              <w:t>January 2018</w:t>
            </w:r>
          </w:p>
        </w:tc>
      </w:tr>
      <w:tr w:rsidR="00D93D5B"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D93D5B" w:rsidRPr="00625241" w:rsidRDefault="00D93D5B" w:rsidP="00245177">
            <w:pPr>
              <w:pStyle w:val="NoSpacing"/>
              <w:jc w:val="center"/>
            </w:pPr>
            <w:r w:rsidRPr="00625241">
              <w:t xml:space="preserve">Expiry Date: </w:t>
            </w:r>
            <w:r>
              <w:t>In Perpetuity</w:t>
            </w:r>
          </w:p>
        </w:tc>
      </w:tr>
    </w:tbl>
    <w:p w:rsidR="00D93D5B" w:rsidRPr="00D93D5B" w:rsidRDefault="00D93D5B" w:rsidP="00D93D5B">
      <w:pPr>
        <w:spacing w:after="160" w:line="259" w:lineRule="auto"/>
        <w:rPr>
          <w:rFonts w:asciiTheme="minorHAnsi" w:eastAsia="Calibri" w:hAnsiTheme="minorHAnsi" w:cs="Calibri"/>
          <w:b/>
          <w:sz w:val="22"/>
          <w:szCs w:val="22"/>
          <w:lang w:val="en-CA"/>
        </w:rPr>
      </w:pPr>
    </w:p>
    <w:p w:rsidR="00A02925" w:rsidRPr="00A02925" w:rsidRDefault="00A02925" w:rsidP="00A02925">
      <w:pPr>
        <w:spacing w:after="160"/>
        <w:rPr>
          <w:rFonts w:ascii="Calibri" w:eastAsia="Calibri" w:hAnsi="Calibri" w:cs="Calibri"/>
          <w:sz w:val="12"/>
          <w:szCs w:val="12"/>
          <w:lang w:val="en-CA"/>
        </w:rPr>
      </w:pPr>
      <w:r w:rsidRPr="00A02925">
        <w:rPr>
          <w:rFonts w:ascii="Calibri" w:eastAsia="Calibri" w:hAnsi="Calibri" w:cs="Calibri"/>
          <w:b/>
          <w:sz w:val="22"/>
          <w:szCs w:val="22"/>
          <w:lang w:val="en-CA"/>
        </w:rPr>
        <w:t>Whereas</w:t>
      </w:r>
      <w:r w:rsidRPr="00A02925">
        <w:rPr>
          <w:rFonts w:ascii="Calibri" w:eastAsia="Calibri" w:hAnsi="Calibri" w:cs="Calibri"/>
          <w:sz w:val="22"/>
          <w:szCs w:val="22"/>
          <w:lang w:val="en-CA"/>
        </w:rPr>
        <w:t>, Non-Voting Resource Members of Council hold their seat on Council through virtue of their expertise and relevant experience on select topics;</w:t>
      </w:r>
    </w:p>
    <w:p w:rsidR="00A02925" w:rsidRPr="00A02925" w:rsidRDefault="00A02925" w:rsidP="00A02925">
      <w:pPr>
        <w:spacing w:after="160"/>
        <w:rPr>
          <w:rFonts w:ascii="Calibri" w:eastAsia="Calibri" w:hAnsi="Calibri" w:cs="Calibri"/>
          <w:sz w:val="12"/>
          <w:szCs w:val="12"/>
          <w:lang w:val="en-CA"/>
        </w:rPr>
      </w:pPr>
      <w:r w:rsidRPr="00A02925">
        <w:rPr>
          <w:rFonts w:ascii="Calibri" w:eastAsia="Calibri" w:hAnsi="Calibri" w:cs="Calibri"/>
          <w:b/>
          <w:sz w:val="22"/>
          <w:szCs w:val="22"/>
          <w:lang w:val="en-CA"/>
        </w:rPr>
        <w:t>Be it resolved that</w:t>
      </w:r>
      <w:r w:rsidRPr="00A02925">
        <w:rPr>
          <w:rFonts w:ascii="Calibri" w:eastAsia="Calibri" w:hAnsi="Calibri" w:cs="Calibri"/>
          <w:sz w:val="22"/>
          <w:szCs w:val="22"/>
          <w:lang w:val="en-CA"/>
        </w:rPr>
        <w:t>, all Non-Voting Resource Members of Council, with the exception of Student Senators and Members of the Board of Governors, hold full speaking rights, except during debate period</w:t>
      </w:r>
      <w:proofErr w:type="gramStart"/>
      <w:r w:rsidRPr="00A02925">
        <w:rPr>
          <w:rFonts w:ascii="Calibri" w:eastAsia="Calibri" w:hAnsi="Calibri" w:cs="Calibri"/>
          <w:sz w:val="22"/>
          <w:szCs w:val="22"/>
          <w:lang w:val="en-CA"/>
        </w:rPr>
        <w:t>;</w:t>
      </w:r>
      <w:proofErr w:type="gramEnd"/>
    </w:p>
    <w:p w:rsidR="00A02925" w:rsidRPr="00A02925" w:rsidRDefault="00A02925" w:rsidP="00A02925">
      <w:pPr>
        <w:spacing w:after="160"/>
        <w:rPr>
          <w:rFonts w:ascii="Calibri" w:eastAsia="Calibri" w:hAnsi="Calibri" w:cs="Calibri"/>
          <w:sz w:val="12"/>
          <w:szCs w:val="12"/>
          <w:lang w:val="en-CA"/>
        </w:rPr>
      </w:pPr>
      <w:r w:rsidRPr="00A02925">
        <w:rPr>
          <w:rFonts w:ascii="Calibri" w:eastAsia="Calibri" w:hAnsi="Calibri" w:cs="Calibri"/>
          <w:b/>
          <w:sz w:val="22"/>
          <w:szCs w:val="22"/>
          <w:lang w:val="en-CA"/>
        </w:rPr>
        <w:t>Be it further resolved that</w:t>
      </w:r>
      <w:r w:rsidRPr="00A02925">
        <w:rPr>
          <w:rFonts w:ascii="Calibri" w:eastAsia="Calibri" w:hAnsi="Calibri" w:cs="Calibri"/>
          <w:sz w:val="22"/>
          <w:szCs w:val="22"/>
          <w:lang w:val="en-CA"/>
        </w:rPr>
        <w:t>, Non-Voting Resource Members of Council may only respond to points of order and points of information during debate period</w:t>
      </w:r>
      <w:proofErr w:type="gramStart"/>
      <w:r w:rsidRPr="00A02925">
        <w:rPr>
          <w:rFonts w:ascii="Calibri" w:eastAsia="Calibri" w:hAnsi="Calibri" w:cs="Calibri"/>
          <w:sz w:val="22"/>
          <w:szCs w:val="22"/>
          <w:lang w:val="en-CA"/>
        </w:rPr>
        <w:t>;</w:t>
      </w:r>
      <w:proofErr w:type="gramEnd"/>
    </w:p>
    <w:p w:rsidR="00A02925" w:rsidRPr="00A02925" w:rsidRDefault="00A02925" w:rsidP="00A02925">
      <w:pPr>
        <w:spacing w:after="160"/>
        <w:rPr>
          <w:rFonts w:ascii="Calibri" w:eastAsia="Calibri" w:hAnsi="Calibri" w:cs="Calibri"/>
          <w:sz w:val="22"/>
          <w:szCs w:val="22"/>
          <w:lang w:val="en-CA"/>
        </w:rPr>
      </w:pPr>
      <w:r w:rsidRPr="00A02925">
        <w:rPr>
          <w:rFonts w:ascii="Calibri" w:eastAsia="Calibri" w:hAnsi="Calibri" w:cs="Calibri"/>
          <w:b/>
          <w:sz w:val="22"/>
          <w:szCs w:val="22"/>
          <w:lang w:val="en-CA"/>
        </w:rPr>
        <w:t>Be it further resolved that</w:t>
      </w:r>
      <w:r w:rsidRPr="00A02925">
        <w:rPr>
          <w:rFonts w:ascii="Calibri" w:eastAsia="Calibri" w:hAnsi="Calibri" w:cs="Calibri"/>
          <w:sz w:val="22"/>
          <w:szCs w:val="22"/>
          <w:lang w:val="en-CA"/>
        </w:rPr>
        <w:t>, Non-Voting Resource Members of Council may have full speaking rights deferred to them by a voting Ordinary Member of Council during debate period.</w:t>
      </w:r>
    </w:p>
    <w:p w:rsidR="00AD6B9E" w:rsidRDefault="00AD6B9E">
      <w:pPr>
        <w:spacing w:after="160" w:line="259" w:lineRule="auto"/>
        <w:rPr>
          <w:rFonts w:asciiTheme="minorHAnsi" w:eastAsiaTheme="minorHAnsi" w:hAnsiTheme="minorHAnsi" w:cstheme="minorBidi"/>
          <w:b/>
          <w:sz w:val="22"/>
          <w:szCs w:val="22"/>
          <w:lang w:val="en-CA"/>
        </w:rPr>
      </w:pPr>
      <w:r>
        <w:rPr>
          <w:rFonts w:asciiTheme="minorHAnsi" w:eastAsiaTheme="minorHAnsi" w:hAnsiTheme="minorHAnsi" w:cstheme="minorBidi"/>
          <w:b/>
          <w:sz w:val="22"/>
          <w:szCs w:val="22"/>
          <w:lang w:val="en-CA"/>
        </w:rPr>
        <w:br w:type="page"/>
      </w:r>
    </w:p>
    <w:p w:rsidR="007107F2" w:rsidRPr="007107F2" w:rsidRDefault="00AD6B9E" w:rsidP="007107F2">
      <w:pPr>
        <w:rPr>
          <w:rFonts w:asciiTheme="minorHAnsi" w:eastAsiaTheme="minorHAnsi" w:hAnsiTheme="minorHAnsi" w:cstheme="minorBidi"/>
          <w:b/>
          <w:sz w:val="22"/>
          <w:szCs w:val="22"/>
          <w:lang w:val="en-CA"/>
        </w:rPr>
      </w:pPr>
      <w:r>
        <w:rPr>
          <w:rFonts w:asciiTheme="minorHAnsi" w:eastAsiaTheme="minorHAnsi" w:hAnsiTheme="minorHAnsi" w:cstheme="minorBidi"/>
          <w:b/>
          <w:sz w:val="22"/>
          <w:szCs w:val="22"/>
          <w:lang w:val="en-CA"/>
        </w:rPr>
        <w:lastRenderedPageBreak/>
        <w:br/>
      </w:r>
      <w:r w:rsidR="007107F2" w:rsidRPr="007107F2">
        <w:rPr>
          <w:rFonts w:asciiTheme="minorHAnsi" w:eastAsiaTheme="minorHAnsi" w:hAnsiTheme="minorHAnsi" w:cstheme="minorBidi"/>
          <w:b/>
          <w:sz w:val="22"/>
          <w:szCs w:val="22"/>
          <w:lang w:val="en-CA"/>
        </w:rPr>
        <w:t xml:space="preserve">OUSA Elections </w:t>
      </w:r>
      <w:r w:rsidR="007107F2">
        <w:rPr>
          <w:rFonts w:asciiTheme="minorHAnsi" w:eastAsiaTheme="minorHAnsi" w:hAnsiTheme="minorHAnsi" w:cstheme="minorBidi"/>
          <w:b/>
          <w:sz w:val="22"/>
          <w:szCs w:val="22"/>
          <w:lang w:val="en-CA"/>
        </w:rPr>
        <w:br/>
      </w:r>
    </w:p>
    <w:tbl>
      <w:tblPr>
        <w:tblStyle w:val="TableGrid"/>
        <w:tblW w:w="0" w:type="auto"/>
        <w:jc w:val="center"/>
        <w:tblLook w:val="04A0" w:firstRow="1" w:lastRow="0" w:firstColumn="1" w:lastColumn="0" w:noHBand="0" w:noVBand="1"/>
      </w:tblPr>
      <w:tblGrid>
        <w:gridCol w:w="9350"/>
      </w:tblGrid>
      <w:tr w:rsidR="007107F2"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7107F2" w:rsidRPr="00625241" w:rsidRDefault="007107F2" w:rsidP="007107F2">
            <w:pPr>
              <w:pStyle w:val="NoSpacing"/>
              <w:jc w:val="center"/>
            </w:pPr>
            <w:r w:rsidRPr="00625241">
              <w:rPr>
                <w:rFonts w:ascii="Calibri" w:hAnsi="Calibri" w:cs="Calibri"/>
                <w:color w:val="0000FF"/>
                <w:spacing w:val="1"/>
                <w:u w:val="single" w:color="0000FF"/>
              </w:rPr>
              <w:t>C</w:t>
            </w:r>
            <w:r w:rsidRPr="00625241">
              <w:rPr>
                <w:rFonts w:ascii="Calibri" w:hAnsi="Calibri" w:cs="Calibri"/>
                <w:color w:val="0000FF"/>
                <w:spacing w:val="-2"/>
                <w:u w:val="single" w:color="0000FF"/>
              </w:rPr>
              <w:t>1</w:t>
            </w:r>
            <w:r w:rsidR="00AD6B9E">
              <w:rPr>
                <w:rFonts w:ascii="Calibri" w:hAnsi="Calibri" w:cs="Calibri"/>
                <w:color w:val="0000FF"/>
                <w:spacing w:val="1"/>
                <w:u w:val="single" w:color="0000FF"/>
              </w:rPr>
              <w:t>7</w:t>
            </w:r>
            <w:r w:rsidRPr="00625241">
              <w:rPr>
                <w:rFonts w:ascii="Calibri" w:hAnsi="Calibri" w:cs="Calibri"/>
                <w:color w:val="0000FF"/>
                <w:spacing w:val="-1"/>
                <w:u w:val="single" w:color="0000FF"/>
              </w:rPr>
              <w:t>/</w:t>
            </w:r>
            <w:r w:rsidRPr="00625241">
              <w:rPr>
                <w:rFonts w:ascii="Calibri" w:hAnsi="Calibri" w:cs="Calibri"/>
                <w:color w:val="0000FF"/>
                <w:spacing w:val="1"/>
                <w:u w:val="single" w:color="0000FF"/>
              </w:rPr>
              <w:t>S.</w:t>
            </w:r>
            <w:r>
              <w:rPr>
                <w:rFonts w:ascii="Calibri" w:hAnsi="Calibri" w:cs="Calibri"/>
                <w:color w:val="0000FF"/>
                <w:spacing w:val="-2"/>
                <w:u w:val="single" w:color="0000FF"/>
              </w:rPr>
              <w:t>5</w:t>
            </w:r>
            <w:r w:rsidR="00E07B16">
              <w:rPr>
                <w:rFonts w:ascii="Calibri" w:hAnsi="Calibri" w:cs="Calibri"/>
                <w:color w:val="0000FF"/>
                <w:spacing w:val="-2"/>
                <w:u w:val="single" w:color="0000FF"/>
              </w:rPr>
              <w:t>.</w:t>
            </w:r>
            <w:r w:rsidR="000A5C44">
              <w:rPr>
                <w:rFonts w:ascii="Calibri" w:hAnsi="Calibri" w:cs="Calibri"/>
                <w:color w:val="0000FF"/>
                <w:spacing w:val="-2"/>
                <w:u w:val="single" w:color="0000FF"/>
              </w:rPr>
              <w:t>1.2</w:t>
            </w:r>
          </w:p>
        </w:tc>
      </w:tr>
      <w:tr w:rsidR="007107F2"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7107F2" w:rsidRPr="00625241" w:rsidRDefault="007107F2" w:rsidP="007107F2">
            <w:pPr>
              <w:pStyle w:val="NoSpacing"/>
              <w:jc w:val="center"/>
            </w:pPr>
            <w:r w:rsidRPr="00625241">
              <w:t xml:space="preserve">Effective Date: </w:t>
            </w:r>
            <w:r>
              <w:t>29 November 2017</w:t>
            </w:r>
          </w:p>
        </w:tc>
      </w:tr>
      <w:tr w:rsidR="007107F2" w:rsidRPr="007107F2" w:rsidTr="00245177">
        <w:trPr>
          <w:jc w:val="center"/>
        </w:trPr>
        <w:tc>
          <w:tcPr>
            <w:tcW w:w="9350" w:type="dxa"/>
            <w:tcBorders>
              <w:top w:val="single" w:sz="4" w:space="0" w:color="auto"/>
              <w:left w:val="single" w:sz="4" w:space="0" w:color="auto"/>
              <w:bottom w:val="single" w:sz="4" w:space="0" w:color="auto"/>
              <w:right w:val="single" w:sz="4" w:space="0" w:color="auto"/>
            </w:tcBorders>
            <w:hideMark/>
          </w:tcPr>
          <w:p w:rsidR="007107F2" w:rsidRPr="00625241" w:rsidRDefault="007107F2" w:rsidP="007107F2">
            <w:pPr>
              <w:pStyle w:val="NoSpacing"/>
              <w:jc w:val="center"/>
            </w:pPr>
            <w:r w:rsidRPr="00625241">
              <w:t xml:space="preserve">Expiry Date: </w:t>
            </w:r>
            <w:r>
              <w:t>In Perpetuity</w:t>
            </w:r>
          </w:p>
        </w:tc>
      </w:tr>
    </w:tbl>
    <w:p w:rsidR="007107F2" w:rsidRPr="007107F2" w:rsidRDefault="007107F2" w:rsidP="007107F2">
      <w:pPr>
        <w:spacing w:after="160" w:line="259" w:lineRule="auto"/>
        <w:rPr>
          <w:rFonts w:asciiTheme="minorHAnsi" w:eastAsiaTheme="minorHAnsi" w:hAnsiTheme="minorHAnsi" w:cstheme="minorBidi"/>
          <w:sz w:val="22"/>
          <w:szCs w:val="22"/>
        </w:rPr>
      </w:pPr>
    </w:p>
    <w:p w:rsidR="007107F2" w:rsidRPr="007107F2" w:rsidRDefault="007107F2" w:rsidP="007107F2">
      <w:pPr>
        <w:rPr>
          <w:rFonts w:asciiTheme="minorHAnsi" w:eastAsiaTheme="minorHAnsi" w:hAnsiTheme="minorHAnsi" w:cstheme="minorBidi"/>
          <w:sz w:val="22"/>
          <w:szCs w:val="22"/>
        </w:rPr>
      </w:pPr>
      <w:r w:rsidRPr="007107F2">
        <w:rPr>
          <w:rFonts w:asciiTheme="minorHAnsi" w:eastAsiaTheme="minorHAnsi" w:hAnsiTheme="minorHAnsi" w:cstheme="minorBidi"/>
          <w:b/>
          <w:sz w:val="22"/>
          <w:szCs w:val="22"/>
        </w:rPr>
        <w:t>Whereas</w:t>
      </w:r>
      <w:r w:rsidRPr="007107F2">
        <w:rPr>
          <w:rFonts w:asciiTheme="minorHAnsi" w:eastAsiaTheme="minorHAnsi" w:hAnsiTheme="minorHAnsi" w:cstheme="minorBidi"/>
          <w:sz w:val="22"/>
          <w:szCs w:val="22"/>
        </w:rPr>
        <w:t>, in the past there has been a high number of candidates running for OUSA election by Council;</w:t>
      </w:r>
    </w:p>
    <w:p w:rsidR="007107F2" w:rsidRPr="007107F2" w:rsidRDefault="007107F2" w:rsidP="007107F2">
      <w:pPr>
        <w:rPr>
          <w:rFonts w:asciiTheme="minorHAnsi" w:eastAsiaTheme="minorHAnsi" w:hAnsiTheme="minorHAnsi" w:cstheme="minorBidi"/>
          <w:sz w:val="22"/>
          <w:szCs w:val="22"/>
        </w:rPr>
      </w:pPr>
      <w:r w:rsidRPr="007107F2">
        <w:rPr>
          <w:rFonts w:asciiTheme="minorHAnsi" w:eastAsiaTheme="minorHAnsi" w:hAnsiTheme="minorHAnsi" w:cstheme="minorBidi"/>
          <w:sz w:val="22"/>
          <w:szCs w:val="22"/>
        </w:rPr>
        <w:t>Whereas, during the initial voting period it can be challenging for members of Council to remember the name of every OUSA candidate;</w:t>
      </w:r>
      <w:r w:rsidRPr="007107F2">
        <w:rPr>
          <w:rFonts w:asciiTheme="minorHAnsi" w:eastAsiaTheme="minorHAnsi" w:hAnsiTheme="minorHAnsi" w:cstheme="minorBidi"/>
          <w:sz w:val="22"/>
          <w:szCs w:val="22"/>
        </w:rPr>
        <w:br/>
      </w:r>
    </w:p>
    <w:p w:rsidR="007107F2" w:rsidRPr="007107F2" w:rsidRDefault="007107F2" w:rsidP="007107F2">
      <w:pPr>
        <w:rPr>
          <w:rFonts w:asciiTheme="minorHAnsi" w:eastAsiaTheme="minorHAnsi" w:hAnsiTheme="minorHAnsi" w:cstheme="minorBidi"/>
          <w:sz w:val="22"/>
          <w:szCs w:val="22"/>
        </w:rPr>
      </w:pPr>
      <w:r w:rsidRPr="007107F2">
        <w:rPr>
          <w:rFonts w:asciiTheme="minorHAnsi" w:eastAsiaTheme="minorHAnsi" w:hAnsiTheme="minorHAnsi" w:cstheme="minorBidi"/>
          <w:b/>
          <w:sz w:val="22"/>
          <w:szCs w:val="22"/>
        </w:rPr>
        <w:t>Whereas</w:t>
      </w:r>
      <w:r w:rsidRPr="007107F2">
        <w:rPr>
          <w:rFonts w:asciiTheme="minorHAnsi" w:eastAsiaTheme="minorHAnsi" w:hAnsiTheme="minorHAnsi" w:cstheme="minorBidi"/>
          <w:sz w:val="22"/>
          <w:szCs w:val="22"/>
        </w:rPr>
        <w:t>, in the event of a second round of voting, significant time has passed after the first round of votes have been counted, and it is exceedingly challenging for members of Council to remember names of the candidates if they have already left the Council meeting;</w:t>
      </w:r>
      <w:r w:rsidRPr="007107F2">
        <w:rPr>
          <w:rFonts w:asciiTheme="minorHAnsi" w:eastAsiaTheme="minorHAnsi" w:hAnsiTheme="minorHAnsi" w:cstheme="minorBidi"/>
          <w:sz w:val="22"/>
          <w:szCs w:val="22"/>
        </w:rPr>
        <w:br/>
      </w:r>
    </w:p>
    <w:p w:rsidR="007107F2" w:rsidRPr="007107F2" w:rsidRDefault="007107F2" w:rsidP="007107F2">
      <w:pPr>
        <w:rPr>
          <w:rFonts w:asciiTheme="minorHAnsi" w:eastAsiaTheme="minorHAnsi" w:hAnsiTheme="minorHAnsi" w:cstheme="minorBidi"/>
          <w:sz w:val="22"/>
          <w:szCs w:val="22"/>
        </w:rPr>
      </w:pPr>
      <w:r w:rsidRPr="007107F2">
        <w:rPr>
          <w:rFonts w:asciiTheme="minorHAnsi" w:eastAsiaTheme="minorHAnsi" w:hAnsiTheme="minorHAnsi" w:cstheme="minorBidi"/>
          <w:b/>
          <w:sz w:val="22"/>
          <w:szCs w:val="22"/>
        </w:rPr>
        <w:t>Whereas</w:t>
      </w:r>
      <w:r w:rsidRPr="007107F2">
        <w:rPr>
          <w:rFonts w:asciiTheme="minorHAnsi" w:eastAsiaTheme="minorHAnsi" w:hAnsiTheme="minorHAnsi" w:cstheme="minorBidi"/>
          <w:sz w:val="22"/>
          <w:szCs w:val="22"/>
        </w:rPr>
        <w:t>, the integrity of the OUSA election process is jeopardized when Councilors are not certain of who they are voting for in the election;</w:t>
      </w:r>
      <w:r w:rsidRPr="007107F2">
        <w:rPr>
          <w:rFonts w:asciiTheme="minorHAnsi" w:eastAsiaTheme="minorHAnsi" w:hAnsiTheme="minorHAnsi" w:cstheme="minorBidi"/>
          <w:sz w:val="22"/>
          <w:szCs w:val="22"/>
        </w:rPr>
        <w:br/>
      </w:r>
    </w:p>
    <w:p w:rsidR="007107F2" w:rsidRPr="007107F2" w:rsidRDefault="007107F2" w:rsidP="007107F2">
      <w:pPr>
        <w:rPr>
          <w:rFonts w:asciiTheme="minorHAnsi" w:eastAsiaTheme="minorHAnsi" w:hAnsiTheme="minorHAnsi" w:cstheme="minorBidi"/>
          <w:sz w:val="22"/>
          <w:szCs w:val="22"/>
        </w:rPr>
      </w:pPr>
      <w:r w:rsidRPr="007107F2">
        <w:rPr>
          <w:rFonts w:asciiTheme="minorHAnsi" w:eastAsiaTheme="minorHAnsi" w:hAnsiTheme="minorHAnsi" w:cstheme="minorBidi"/>
          <w:b/>
          <w:sz w:val="22"/>
          <w:szCs w:val="22"/>
        </w:rPr>
        <w:t>Be it resolved</w:t>
      </w:r>
      <w:r w:rsidRPr="007107F2">
        <w:rPr>
          <w:rFonts w:asciiTheme="minorHAnsi" w:eastAsiaTheme="minorHAnsi" w:hAnsiTheme="minorHAnsi" w:cstheme="minorBidi"/>
          <w:sz w:val="22"/>
          <w:szCs w:val="22"/>
        </w:rPr>
        <w:t xml:space="preserve">, during Council meetings where OUSA representatives </w:t>
      </w:r>
      <w:proofErr w:type="gramStart"/>
      <w:r w:rsidRPr="007107F2">
        <w:rPr>
          <w:rFonts w:asciiTheme="minorHAnsi" w:eastAsiaTheme="minorHAnsi" w:hAnsiTheme="minorHAnsi" w:cstheme="minorBidi"/>
          <w:sz w:val="22"/>
          <w:szCs w:val="22"/>
        </w:rPr>
        <w:t>are elected</w:t>
      </w:r>
      <w:proofErr w:type="gramEnd"/>
      <w:r w:rsidRPr="007107F2">
        <w:rPr>
          <w:rFonts w:asciiTheme="minorHAnsi" w:eastAsiaTheme="minorHAnsi" w:hAnsiTheme="minorHAnsi" w:cstheme="minorBidi"/>
          <w:sz w:val="22"/>
          <w:szCs w:val="22"/>
        </w:rPr>
        <w:t>, the following will be distributed to Councilors before the candidates speak:</w:t>
      </w:r>
      <w:r w:rsidRPr="007107F2">
        <w:rPr>
          <w:rFonts w:asciiTheme="minorHAnsi" w:eastAsiaTheme="minorHAnsi" w:hAnsiTheme="minorHAnsi" w:cstheme="minorBidi"/>
          <w:sz w:val="22"/>
          <w:szCs w:val="22"/>
        </w:rPr>
        <w:br/>
      </w:r>
    </w:p>
    <w:p w:rsidR="007107F2" w:rsidRPr="007107F2" w:rsidRDefault="007107F2" w:rsidP="007107F2">
      <w:pPr>
        <w:numPr>
          <w:ilvl w:val="0"/>
          <w:numId w:val="11"/>
        </w:numPr>
        <w:spacing w:after="160" w:line="259" w:lineRule="auto"/>
        <w:rPr>
          <w:rFonts w:asciiTheme="minorHAnsi" w:eastAsiaTheme="minorHAnsi" w:hAnsiTheme="minorHAnsi" w:cstheme="minorBidi"/>
          <w:sz w:val="22"/>
          <w:szCs w:val="22"/>
        </w:rPr>
      </w:pPr>
      <w:r w:rsidRPr="007107F2">
        <w:rPr>
          <w:rFonts w:asciiTheme="minorHAnsi" w:eastAsiaTheme="minorHAnsi" w:hAnsiTheme="minorHAnsi" w:cstheme="minorBidi"/>
          <w:sz w:val="22"/>
          <w:szCs w:val="22"/>
        </w:rPr>
        <w:t>A list of names of all candidates in the election</w:t>
      </w:r>
    </w:p>
    <w:p w:rsidR="007107F2" w:rsidRPr="007107F2" w:rsidRDefault="007107F2" w:rsidP="007107F2">
      <w:pPr>
        <w:numPr>
          <w:ilvl w:val="0"/>
          <w:numId w:val="11"/>
        </w:numPr>
        <w:spacing w:after="160" w:line="259" w:lineRule="auto"/>
        <w:rPr>
          <w:rFonts w:asciiTheme="minorHAnsi" w:eastAsiaTheme="minorHAnsi" w:hAnsiTheme="minorHAnsi" w:cstheme="minorBidi"/>
          <w:sz w:val="22"/>
          <w:szCs w:val="22"/>
        </w:rPr>
      </w:pPr>
      <w:r w:rsidRPr="007107F2">
        <w:rPr>
          <w:rFonts w:asciiTheme="minorHAnsi" w:eastAsiaTheme="minorHAnsi" w:hAnsiTheme="minorHAnsi" w:cstheme="minorBidi"/>
          <w:sz w:val="22"/>
          <w:szCs w:val="22"/>
        </w:rPr>
        <w:t>A picture of the candidate beside their name</w:t>
      </w:r>
    </w:p>
    <w:p w:rsidR="00625241" w:rsidRDefault="00625241" w:rsidP="007107F2">
      <w:pPr>
        <w:pStyle w:val="NoSpacing"/>
        <w:rPr>
          <w:b/>
        </w:rPr>
      </w:pPr>
    </w:p>
    <w:p w:rsidR="00625241" w:rsidRDefault="00625241">
      <w:pPr>
        <w:spacing w:after="160" w:line="259" w:lineRule="auto"/>
        <w:rPr>
          <w:b/>
        </w:rPr>
      </w:pPr>
    </w:p>
    <w:p w:rsidR="00625241" w:rsidRDefault="00625241">
      <w:pPr>
        <w:spacing w:after="160" w:line="259" w:lineRule="auto"/>
        <w:rPr>
          <w:b/>
        </w:rPr>
      </w:pPr>
    </w:p>
    <w:p w:rsidR="00625241" w:rsidRDefault="00625241">
      <w:pPr>
        <w:spacing w:after="160" w:line="259" w:lineRule="auto"/>
        <w:rPr>
          <w:b/>
        </w:rPr>
      </w:pPr>
    </w:p>
    <w:p w:rsidR="00625241" w:rsidRDefault="00625241">
      <w:pPr>
        <w:spacing w:after="160" w:line="259" w:lineRule="auto"/>
        <w:rPr>
          <w:b/>
        </w:rPr>
      </w:pPr>
      <w:r>
        <w:rPr>
          <w:b/>
        </w:rPr>
        <w:br w:type="page"/>
      </w:r>
    </w:p>
    <w:p w:rsidR="00625241" w:rsidRPr="00625241" w:rsidRDefault="0009053E" w:rsidP="00625241">
      <w:pPr>
        <w:pStyle w:val="NoSpacing"/>
        <w:rPr>
          <w:b/>
        </w:rPr>
      </w:pPr>
      <w:bookmarkStart w:id="2" w:name="_Hlk493675341"/>
      <w:r>
        <w:rPr>
          <w:b/>
        </w:rPr>
        <w:lastRenderedPageBreak/>
        <w:br/>
      </w:r>
      <w:r w:rsidR="00625241" w:rsidRPr="00625241">
        <w:rPr>
          <w:b/>
        </w:rPr>
        <w:t>Executive Appointments</w:t>
      </w:r>
    </w:p>
    <w:p w:rsidR="00625241" w:rsidRPr="00625241" w:rsidRDefault="00625241" w:rsidP="00625241">
      <w:pPr>
        <w:pStyle w:val="NoSpacing"/>
        <w:rPr>
          <w:b/>
        </w:rPr>
      </w:pPr>
    </w:p>
    <w:tbl>
      <w:tblPr>
        <w:tblStyle w:val="TableGrid"/>
        <w:tblW w:w="0" w:type="auto"/>
        <w:jc w:val="center"/>
        <w:tblLook w:val="04A0" w:firstRow="1" w:lastRow="0" w:firstColumn="1" w:lastColumn="0" w:noHBand="0" w:noVBand="1"/>
      </w:tblPr>
      <w:tblGrid>
        <w:gridCol w:w="9350"/>
      </w:tblGrid>
      <w:tr w:rsidR="00625241" w:rsidRPr="00625241" w:rsidTr="00625241">
        <w:trPr>
          <w:jc w:val="center"/>
        </w:trPr>
        <w:tc>
          <w:tcPr>
            <w:tcW w:w="9350" w:type="dxa"/>
          </w:tcPr>
          <w:p w:rsidR="00625241" w:rsidRPr="00625241" w:rsidRDefault="00625241" w:rsidP="007107F2">
            <w:pPr>
              <w:pStyle w:val="NoSpacing"/>
              <w:jc w:val="center"/>
            </w:pPr>
            <w:r w:rsidRPr="00625241">
              <w:rPr>
                <w:rFonts w:ascii="Calibri" w:hAnsi="Calibri" w:cs="Calibri"/>
                <w:color w:val="0000FF"/>
                <w:spacing w:val="1"/>
                <w:u w:val="single" w:color="0000FF"/>
              </w:rPr>
              <w:t>C</w:t>
            </w:r>
            <w:r w:rsidRPr="00625241">
              <w:rPr>
                <w:rFonts w:ascii="Calibri" w:hAnsi="Calibri" w:cs="Calibri"/>
                <w:color w:val="0000FF"/>
                <w:spacing w:val="-2"/>
                <w:u w:val="single" w:color="0000FF"/>
              </w:rPr>
              <w:t>1</w:t>
            </w:r>
            <w:r w:rsidR="007107F2">
              <w:rPr>
                <w:rFonts w:ascii="Calibri" w:hAnsi="Calibri" w:cs="Calibri"/>
                <w:color w:val="0000FF"/>
                <w:spacing w:val="-2"/>
                <w:u w:val="single" w:color="0000FF"/>
              </w:rPr>
              <w:t>7</w:t>
            </w:r>
            <w:r w:rsidRPr="00625241">
              <w:rPr>
                <w:rFonts w:ascii="Calibri" w:hAnsi="Calibri" w:cs="Calibri"/>
                <w:color w:val="0000FF"/>
                <w:spacing w:val="-1"/>
                <w:u w:val="single" w:color="0000FF"/>
              </w:rPr>
              <w:t>/</w:t>
            </w:r>
            <w:r w:rsidRPr="00625241">
              <w:rPr>
                <w:rFonts w:ascii="Calibri" w:hAnsi="Calibri" w:cs="Calibri"/>
                <w:color w:val="0000FF"/>
                <w:spacing w:val="1"/>
                <w:u w:val="single" w:color="0000FF"/>
              </w:rPr>
              <w:t>S.</w:t>
            </w:r>
            <w:r w:rsidR="007107F2">
              <w:rPr>
                <w:rFonts w:ascii="Calibri" w:hAnsi="Calibri" w:cs="Calibri"/>
                <w:color w:val="0000FF"/>
                <w:spacing w:val="1"/>
                <w:u w:val="single" w:color="0000FF"/>
              </w:rPr>
              <w:t>4</w:t>
            </w:r>
            <w:r w:rsidR="000A5C44">
              <w:rPr>
                <w:rFonts w:ascii="Calibri" w:hAnsi="Calibri" w:cs="Calibri"/>
                <w:color w:val="0000FF"/>
                <w:spacing w:val="1"/>
                <w:u w:val="single" w:color="0000FF"/>
              </w:rPr>
              <w:t>.1.2</w:t>
            </w:r>
          </w:p>
        </w:tc>
      </w:tr>
      <w:tr w:rsidR="00625241" w:rsidRPr="00625241" w:rsidTr="00625241">
        <w:trPr>
          <w:jc w:val="center"/>
        </w:trPr>
        <w:tc>
          <w:tcPr>
            <w:tcW w:w="9350" w:type="dxa"/>
          </w:tcPr>
          <w:p w:rsidR="00625241" w:rsidRPr="00625241" w:rsidRDefault="00625241" w:rsidP="0009053E">
            <w:pPr>
              <w:pStyle w:val="NoSpacing"/>
              <w:jc w:val="center"/>
            </w:pPr>
            <w:r w:rsidRPr="00625241">
              <w:t xml:space="preserve">Effective Date: </w:t>
            </w:r>
            <w:r w:rsidR="0009053E">
              <w:t>25 October 2017</w:t>
            </w:r>
          </w:p>
        </w:tc>
      </w:tr>
      <w:tr w:rsidR="00625241" w:rsidRPr="00625241" w:rsidTr="00625241">
        <w:trPr>
          <w:jc w:val="center"/>
        </w:trPr>
        <w:tc>
          <w:tcPr>
            <w:tcW w:w="9350" w:type="dxa"/>
          </w:tcPr>
          <w:p w:rsidR="00625241" w:rsidRPr="00625241" w:rsidRDefault="007107F2" w:rsidP="00625241">
            <w:pPr>
              <w:pStyle w:val="NoSpacing"/>
              <w:jc w:val="center"/>
            </w:pPr>
            <w:r w:rsidRPr="00625241">
              <w:t xml:space="preserve">Expiry Date: </w:t>
            </w:r>
            <w:r>
              <w:t>In Perpetuity</w:t>
            </w:r>
          </w:p>
        </w:tc>
      </w:tr>
      <w:bookmarkEnd w:id="2"/>
    </w:tbl>
    <w:p w:rsidR="00625241" w:rsidRDefault="00625241">
      <w:pPr>
        <w:spacing w:after="160" w:line="259" w:lineRule="auto"/>
        <w:rPr>
          <w:rFonts w:asciiTheme="minorHAnsi" w:eastAsiaTheme="minorHAnsi" w:hAnsiTheme="minorHAnsi" w:cstheme="minorBidi"/>
          <w:b/>
          <w:sz w:val="22"/>
          <w:szCs w:val="22"/>
          <w:lang w:val="en-CA"/>
        </w:rPr>
      </w:pPr>
    </w:p>
    <w:p w:rsidR="00625241" w:rsidRPr="00625241" w:rsidRDefault="00625241" w:rsidP="00625241">
      <w:pPr>
        <w:spacing w:after="160" w:line="259" w:lineRule="auto"/>
        <w:rPr>
          <w:rFonts w:asciiTheme="minorHAnsi" w:eastAsiaTheme="minorHAnsi" w:hAnsiTheme="minorHAnsi" w:cstheme="minorBidi"/>
          <w:b/>
          <w:sz w:val="22"/>
          <w:szCs w:val="22"/>
          <w:lang w:val="en-CA"/>
        </w:rPr>
      </w:pPr>
      <w:r w:rsidRPr="00625241">
        <w:rPr>
          <w:rFonts w:asciiTheme="minorHAnsi" w:eastAsiaTheme="minorHAnsi" w:hAnsiTheme="minorHAnsi" w:cstheme="minorBidi"/>
          <w:b/>
          <w:bCs/>
          <w:sz w:val="22"/>
          <w:szCs w:val="22"/>
          <w:lang w:val="en-CA"/>
        </w:rPr>
        <w:t>Whereas</w:t>
      </w:r>
      <w:r w:rsidRPr="00625241">
        <w:rPr>
          <w:rFonts w:asciiTheme="minorHAnsi" w:eastAsiaTheme="minorHAnsi" w:hAnsiTheme="minorHAnsi" w:cstheme="minorBidi"/>
          <w:sz w:val="22"/>
          <w:szCs w:val="22"/>
          <w:lang w:val="en-CA"/>
        </w:rPr>
        <w:t>; the nature of executive appointments are problematic for a variety of reasons, including but not limited to a lack of transparency, accountability, and a fair process;</w:t>
      </w:r>
      <w:r>
        <w:rPr>
          <w:rFonts w:asciiTheme="minorHAnsi" w:eastAsiaTheme="minorHAnsi" w:hAnsiTheme="minorHAnsi" w:cstheme="minorBidi"/>
          <w:sz w:val="22"/>
          <w:szCs w:val="22"/>
          <w:lang w:val="en-CA"/>
        </w:rPr>
        <w:br/>
      </w:r>
      <w:r>
        <w:rPr>
          <w:rFonts w:asciiTheme="minorHAnsi" w:eastAsiaTheme="minorHAnsi" w:hAnsiTheme="minorHAnsi" w:cstheme="minorBidi"/>
          <w:sz w:val="22"/>
          <w:szCs w:val="22"/>
          <w:lang w:val="en-CA"/>
        </w:rPr>
        <w:br/>
      </w:r>
      <w:r w:rsidRPr="00625241">
        <w:rPr>
          <w:rFonts w:asciiTheme="minorHAnsi" w:eastAsiaTheme="minorHAnsi" w:hAnsiTheme="minorHAnsi" w:cstheme="minorBidi"/>
          <w:b/>
          <w:bCs/>
          <w:sz w:val="22"/>
          <w:szCs w:val="22"/>
          <w:lang w:val="en-CA"/>
        </w:rPr>
        <w:t>Whereas</w:t>
      </w:r>
      <w:r w:rsidRPr="00625241">
        <w:rPr>
          <w:rFonts w:asciiTheme="minorHAnsi" w:eastAsiaTheme="minorHAnsi" w:hAnsiTheme="minorHAnsi" w:cstheme="minorBidi"/>
          <w:sz w:val="22"/>
          <w:szCs w:val="22"/>
          <w:lang w:val="en-CA"/>
        </w:rPr>
        <w:t>; executive appointments are usually to committees of large significance, are presently not public, and often outlast the terms of the executive who appointed them, more structure and oversight is needed;</w:t>
      </w:r>
      <w:r w:rsidRPr="00625241">
        <w:rPr>
          <w:rFonts w:asciiTheme="minorHAnsi" w:eastAsiaTheme="minorHAnsi" w:hAnsiTheme="minorHAnsi" w:cstheme="minorBidi"/>
          <w:b/>
          <w:sz w:val="22"/>
          <w:szCs w:val="22"/>
          <w:lang w:val="en-CA"/>
        </w:rPr>
        <w:t xml:space="preserve">  </w:t>
      </w:r>
      <w:r w:rsidRPr="00625241">
        <w:rPr>
          <w:rFonts w:asciiTheme="minorHAnsi" w:eastAsiaTheme="minorHAnsi" w:hAnsiTheme="minorHAnsi" w:cstheme="minorBidi"/>
          <w:b/>
          <w:sz w:val="22"/>
          <w:szCs w:val="22"/>
          <w:lang w:val="en-CA"/>
        </w:rPr>
        <w:br/>
      </w:r>
      <w:r w:rsidRPr="00625241">
        <w:rPr>
          <w:rFonts w:asciiTheme="minorHAnsi" w:eastAsiaTheme="minorHAnsi" w:hAnsiTheme="minorHAnsi" w:cstheme="minorBidi"/>
          <w:b/>
          <w:sz w:val="22"/>
          <w:szCs w:val="22"/>
          <w:lang w:val="en-CA"/>
        </w:rPr>
        <w:br/>
      </w:r>
      <w:r w:rsidRPr="00625241">
        <w:rPr>
          <w:rFonts w:asciiTheme="minorHAnsi" w:eastAsiaTheme="minorHAnsi" w:hAnsiTheme="minorHAnsi" w:cstheme="minorBidi"/>
          <w:b/>
          <w:bCs/>
          <w:sz w:val="22"/>
          <w:szCs w:val="22"/>
          <w:lang w:val="en-CA"/>
        </w:rPr>
        <w:t>Let it be resolved</w:t>
      </w:r>
      <w:r w:rsidRPr="00625241">
        <w:rPr>
          <w:rFonts w:asciiTheme="minorHAnsi" w:eastAsiaTheme="minorHAnsi" w:hAnsiTheme="minorHAnsi" w:cstheme="minorBidi"/>
          <w:sz w:val="22"/>
          <w:szCs w:val="22"/>
          <w:lang w:val="en-CA"/>
        </w:rPr>
        <w:t xml:space="preserve">; Council adopt the following as a Standing Resolution: </w:t>
      </w:r>
      <w:r w:rsidRPr="00625241">
        <w:rPr>
          <w:rFonts w:asciiTheme="minorHAnsi" w:eastAsiaTheme="minorHAnsi" w:hAnsiTheme="minorHAnsi" w:cstheme="minorBidi"/>
          <w:sz w:val="22"/>
          <w:szCs w:val="22"/>
          <w:lang w:val="en-CA"/>
        </w:rPr>
        <w:br/>
      </w:r>
      <w:r w:rsidRPr="00625241">
        <w:rPr>
          <w:rFonts w:asciiTheme="minorHAnsi" w:eastAsiaTheme="minorHAnsi" w:hAnsiTheme="minorHAnsi" w:cstheme="minorBidi"/>
          <w:sz w:val="22"/>
          <w:szCs w:val="22"/>
          <w:lang w:val="en-CA"/>
        </w:rPr>
        <w:br/>
        <w:t>“Any committee position within Western University that handles academic or campus affairs, where the USC Executive would have previously appointed a student who is not an executive member, to be subject to an open call for nominations and/or applications;</w:t>
      </w:r>
      <w:r w:rsidRPr="00625241">
        <w:rPr>
          <w:rFonts w:asciiTheme="minorHAnsi" w:eastAsiaTheme="minorHAnsi" w:hAnsiTheme="minorHAnsi" w:cstheme="minorBidi"/>
          <w:b/>
          <w:sz w:val="22"/>
          <w:szCs w:val="22"/>
          <w:lang w:val="en-CA"/>
        </w:rPr>
        <w:t xml:space="preserve"> </w:t>
      </w:r>
    </w:p>
    <w:p w:rsidR="00625241" w:rsidRDefault="00625241" w:rsidP="00625241">
      <w:pPr>
        <w:spacing w:after="160" w:line="259" w:lineRule="auto"/>
        <w:rPr>
          <w:rFonts w:asciiTheme="minorHAnsi" w:eastAsiaTheme="minorHAnsi" w:hAnsiTheme="minorHAnsi" w:cstheme="minorBidi"/>
          <w:b/>
          <w:sz w:val="22"/>
          <w:szCs w:val="22"/>
          <w:lang w:val="en-CA"/>
        </w:rPr>
      </w:pPr>
      <w:r w:rsidRPr="00625241">
        <w:rPr>
          <w:rFonts w:asciiTheme="minorHAnsi" w:eastAsiaTheme="minorHAnsi" w:hAnsiTheme="minorHAnsi" w:cstheme="minorBidi"/>
          <w:sz w:val="22"/>
          <w:szCs w:val="22"/>
          <w:lang w:val="en-CA"/>
        </w:rPr>
        <w:t xml:space="preserve">The USC Executive will select the top five (5) applicants, or top three (3) if fewer than five apply, in accordance with standing Human Resource policies and will forward their names as candidates to Council.  </w:t>
      </w:r>
      <w:r w:rsidRPr="00625241">
        <w:rPr>
          <w:rFonts w:asciiTheme="minorHAnsi" w:eastAsiaTheme="minorHAnsi" w:hAnsiTheme="minorHAnsi" w:cstheme="minorBidi"/>
          <w:sz w:val="22"/>
          <w:szCs w:val="22"/>
          <w:lang w:val="en-CA"/>
        </w:rPr>
        <w:br/>
      </w:r>
      <w:r w:rsidRPr="00625241">
        <w:rPr>
          <w:rFonts w:asciiTheme="minorHAnsi" w:eastAsiaTheme="minorHAnsi" w:hAnsiTheme="minorHAnsi" w:cstheme="minorBidi"/>
          <w:sz w:val="22"/>
          <w:szCs w:val="22"/>
          <w:lang w:val="en-CA"/>
        </w:rPr>
        <w:br/>
        <w:t xml:space="preserve">Each candidate will have three minutes to highlight their credentials after which the USC Council shall make the appointment(s) by a preferential ballot election. Council elections will have a </w:t>
      </w:r>
      <w:proofErr w:type="gramStart"/>
      <w:r w:rsidRPr="00625241">
        <w:rPr>
          <w:rFonts w:asciiTheme="minorHAnsi" w:eastAsiaTheme="minorHAnsi" w:hAnsiTheme="minorHAnsi" w:cstheme="minorBidi"/>
          <w:sz w:val="22"/>
          <w:szCs w:val="22"/>
          <w:lang w:val="en-CA"/>
        </w:rPr>
        <w:t>2 minute</w:t>
      </w:r>
      <w:proofErr w:type="gramEnd"/>
      <w:r w:rsidRPr="00625241">
        <w:rPr>
          <w:rFonts w:asciiTheme="minorHAnsi" w:eastAsiaTheme="minorHAnsi" w:hAnsiTheme="minorHAnsi" w:cstheme="minorBidi"/>
          <w:sz w:val="22"/>
          <w:szCs w:val="22"/>
          <w:lang w:val="en-CA"/>
        </w:rPr>
        <w:t xml:space="preserve"> question and answer period allotted to each candidate to field questions from Council, wherein all candidates answer the same question.</w:t>
      </w:r>
      <w:r w:rsidRPr="00625241">
        <w:rPr>
          <w:rFonts w:asciiTheme="minorHAnsi" w:eastAsiaTheme="minorHAnsi" w:hAnsiTheme="minorHAnsi" w:cstheme="minorBidi"/>
          <w:b/>
          <w:sz w:val="22"/>
          <w:szCs w:val="22"/>
          <w:lang w:val="en-CA"/>
        </w:rPr>
        <w:br/>
      </w:r>
      <w:r w:rsidRPr="00625241">
        <w:rPr>
          <w:rFonts w:asciiTheme="minorHAnsi" w:eastAsiaTheme="minorHAnsi" w:hAnsiTheme="minorHAnsi" w:cstheme="minorBidi"/>
          <w:b/>
          <w:sz w:val="22"/>
          <w:szCs w:val="22"/>
          <w:lang w:val="en-CA"/>
        </w:rPr>
        <w:br/>
        <w:t>Prior to each election outlined above</w:t>
      </w:r>
      <w:r w:rsidRPr="00625241">
        <w:rPr>
          <w:rFonts w:asciiTheme="minorHAnsi" w:eastAsiaTheme="minorHAnsi" w:hAnsiTheme="minorHAnsi" w:cstheme="minorBidi"/>
          <w:sz w:val="22"/>
          <w:szCs w:val="22"/>
          <w:lang w:val="en-CA"/>
        </w:rPr>
        <w:t>, the USC Executive (or their designate) shall present information to Council on the role and responsibilities of the position being elected.”</w:t>
      </w:r>
      <w:r w:rsidRPr="00625241">
        <w:rPr>
          <w:rFonts w:asciiTheme="minorHAnsi" w:eastAsiaTheme="minorHAnsi" w:hAnsiTheme="minorHAnsi" w:cstheme="minorBidi"/>
          <w:b/>
          <w:sz w:val="22"/>
          <w:szCs w:val="22"/>
          <w:lang w:val="en-CA"/>
        </w:rPr>
        <w:t xml:space="preserve">  </w:t>
      </w:r>
      <w:r w:rsidRPr="00625241">
        <w:rPr>
          <w:rFonts w:asciiTheme="minorHAnsi" w:eastAsiaTheme="minorHAnsi" w:hAnsiTheme="minorHAnsi" w:cstheme="minorBidi"/>
          <w:b/>
          <w:sz w:val="22"/>
          <w:szCs w:val="22"/>
          <w:lang w:val="en-CA"/>
        </w:rPr>
        <w:br/>
      </w:r>
      <w:r w:rsidRPr="00625241">
        <w:rPr>
          <w:rFonts w:asciiTheme="minorHAnsi" w:eastAsiaTheme="minorHAnsi" w:hAnsiTheme="minorHAnsi" w:cstheme="minorBidi"/>
          <w:b/>
          <w:bCs/>
          <w:sz w:val="22"/>
          <w:szCs w:val="22"/>
          <w:lang w:val="en-CA"/>
        </w:rPr>
        <w:br/>
        <w:t>Let it be further resolved</w:t>
      </w:r>
      <w:r w:rsidRPr="00625241">
        <w:rPr>
          <w:rFonts w:asciiTheme="minorHAnsi" w:eastAsiaTheme="minorHAnsi" w:hAnsiTheme="minorHAnsi" w:cstheme="minorBidi"/>
          <w:sz w:val="22"/>
          <w:szCs w:val="22"/>
          <w:lang w:val="en-CA"/>
        </w:rPr>
        <w:t>; That the USC Representative to the Student Services Committee be selected by a hiring panel consisting of the USC President, Vice President and 1 Councillor to ensure proper skill alignment with the role, and this selection be ratified by Council.</w:t>
      </w:r>
    </w:p>
    <w:p w:rsidR="00625241" w:rsidRDefault="00625241">
      <w:pPr>
        <w:spacing w:after="160" w:line="259" w:lineRule="auto"/>
        <w:rPr>
          <w:rFonts w:asciiTheme="minorHAnsi" w:eastAsiaTheme="minorHAnsi" w:hAnsiTheme="minorHAnsi" w:cstheme="minorBidi"/>
          <w:b/>
          <w:sz w:val="22"/>
          <w:szCs w:val="22"/>
          <w:lang w:val="en-CA"/>
        </w:rPr>
      </w:pPr>
    </w:p>
    <w:p w:rsidR="00625241" w:rsidRDefault="00625241">
      <w:pPr>
        <w:spacing w:after="160" w:line="259" w:lineRule="auto"/>
        <w:rPr>
          <w:rFonts w:asciiTheme="minorHAnsi" w:eastAsiaTheme="minorHAnsi" w:hAnsiTheme="minorHAnsi" w:cstheme="minorBidi"/>
          <w:b/>
          <w:sz w:val="22"/>
          <w:szCs w:val="22"/>
          <w:lang w:val="en-CA"/>
        </w:rPr>
      </w:pPr>
      <w:r>
        <w:rPr>
          <w:rFonts w:asciiTheme="minorHAnsi" w:eastAsiaTheme="minorHAnsi" w:hAnsiTheme="minorHAnsi" w:cstheme="minorBidi"/>
          <w:b/>
          <w:sz w:val="22"/>
          <w:szCs w:val="22"/>
          <w:lang w:val="en-CA"/>
        </w:rPr>
        <w:br w:type="page"/>
      </w:r>
    </w:p>
    <w:p w:rsidR="00665C5E" w:rsidRPr="00323C91" w:rsidRDefault="00625241" w:rsidP="00665C5E">
      <w:pPr>
        <w:pStyle w:val="NoSpacing"/>
      </w:pPr>
      <w:r>
        <w:rPr>
          <w:b/>
        </w:rPr>
        <w:lastRenderedPageBreak/>
        <w:br/>
      </w:r>
      <w:r w:rsidR="00665C5E" w:rsidRPr="00323C91">
        <w:rPr>
          <w:b/>
        </w:rPr>
        <w:t>Council Meeting Social Media Announcements</w:t>
      </w:r>
    </w:p>
    <w:p w:rsidR="00665C5E" w:rsidRPr="00323C91" w:rsidRDefault="00665C5E" w:rsidP="00665C5E">
      <w:pPr>
        <w:pStyle w:val="NoSpacing"/>
      </w:pPr>
    </w:p>
    <w:tbl>
      <w:tblPr>
        <w:tblStyle w:val="TableGrid"/>
        <w:tblW w:w="0" w:type="auto"/>
        <w:jc w:val="center"/>
        <w:tblLook w:val="04A0" w:firstRow="1" w:lastRow="0" w:firstColumn="1" w:lastColumn="0" w:noHBand="0" w:noVBand="1"/>
      </w:tblPr>
      <w:tblGrid>
        <w:gridCol w:w="9350"/>
      </w:tblGrid>
      <w:tr w:rsidR="00665C5E" w:rsidRPr="00323C91" w:rsidTr="007107F2">
        <w:trPr>
          <w:jc w:val="center"/>
        </w:trPr>
        <w:tc>
          <w:tcPr>
            <w:tcW w:w="9350" w:type="dxa"/>
          </w:tcPr>
          <w:p w:rsidR="00665C5E" w:rsidRPr="00323C91" w:rsidRDefault="00665C5E" w:rsidP="00C50731">
            <w:pPr>
              <w:pStyle w:val="NoSpacing"/>
              <w:jc w:val="center"/>
            </w:pPr>
            <w:r w:rsidRPr="00323C91">
              <w:rPr>
                <w:rFonts w:ascii="Calibri" w:eastAsia="Calibri" w:hAnsi="Calibri" w:cs="Calibri"/>
                <w:b/>
                <w:color w:val="0000FF"/>
                <w:spacing w:val="1"/>
                <w:u w:val="single" w:color="0000FF"/>
              </w:rPr>
              <w:t>C</w:t>
            </w:r>
            <w:r w:rsidRPr="00323C91">
              <w:rPr>
                <w:rFonts w:ascii="Calibri" w:eastAsia="Calibri" w:hAnsi="Calibri" w:cs="Calibri"/>
                <w:b/>
                <w:color w:val="0000FF"/>
                <w:spacing w:val="-2"/>
                <w:u w:val="single" w:color="0000FF"/>
              </w:rPr>
              <w:t>1</w:t>
            </w:r>
            <w:r w:rsidR="00484E3D" w:rsidRPr="00323C91">
              <w:rPr>
                <w:rFonts w:ascii="Calibri" w:eastAsia="Calibri" w:hAnsi="Calibri" w:cs="Calibri"/>
                <w:b/>
                <w:color w:val="0000FF"/>
                <w:spacing w:val="1"/>
                <w:u w:val="single" w:color="0000FF"/>
              </w:rPr>
              <w:t>7</w:t>
            </w:r>
            <w:r w:rsidRPr="00323C91">
              <w:rPr>
                <w:rFonts w:ascii="Calibri" w:eastAsia="Calibri" w:hAnsi="Calibri" w:cs="Calibri"/>
                <w:b/>
                <w:color w:val="0000FF"/>
                <w:spacing w:val="-1"/>
                <w:u w:val="single" w:color="0000FF"/>
              </w:rPr>
              <w:t>/</w:t>
            </w:r>
            <w:r w:rsidRPr="00323C91">
              <w:rPr>
                <w:rFonts w:ascii="Calibri" w:eastAsia="Calibri" w:hAnsi="Calibri" w:cs="Calibri"/>
                <w:b/>
                <w:color w:val="0000FF"/>
                <w:spacing w:val="1"/>
                <w:u w:val="single" w:color="0000FF"/>
              </w:rPr>
              <w:t>S.</w:t>
            </w:r>
            <w:r w:rsidR="00484E3D" w:rsidRPr="00323C91">
              <w:rPr>
                <w:rFonts w:ascii="Calibri" w:eastAsia="Calibri" w:hAnsi="Calibri" w:cs="Calibri"/>
                <w:b/>
                <w:color w:val="0000FF"/>
                <w:spacing w:val="-2"/>
                <w:u w:val="single" w:color="0000FF"/>
              </w:rPr>
              <w:t>2</w:t>
            </w:r>
            <w:r w:rsidR="000F6283">
              <w:rPr>
                <w:rFonts w:ascii="Calibri" w:eastAsia="Calibri" w:hAnsi="Calibri" w:cs="Calibri"/>
                <w:b/>
                <w:color w:val="0000FF"/>
                <w:spacing w:val="-2"/>
                <w:u w:val="single" w:color="0000FF"/>
              </w:rPr>
              <w:t>.1</w:t>
            </w:r>
          </w:p>
        </w:tc>
      </w:tr>
      <w:tr w:rsidR="00665C5E" w:rsidRPr="00323C91" w:rsidTr="007107F2">
        <w:trPr>
          <w:jc w:val="center"/>
        </w:trPr>
        <w:tc>
          <w:tcPr>
            <w:tcW w:w="9350" w:type="dxa"/>
          </w:tcPr>
          <w:p w:rsidR="00665C5E" w:rsidRPr="00323C91" w:rsidRDefault="00665C5E" w:rsidP="00C50731">
            <w:pPr>
              <w:pStyle w:val="NoSpacing"/>
              <w:jc w:val="center"/>
            </w:pPr>
            <w:r w:rsidRPr="00323C91">
              <w:t xml:space="preserve">Effective Date: </w:t>
            </w:r>
            <w:r w:rsidR="004A34BD" w:rsidRPr="00323C91">
              <w:t>16 July 2017</w:t>
            </w:r>
          </w:p>
        </w:tc>
      </w:tr>
      <w:tr w:rsidR="00665C5E" w:rsidRPr="00323C91" w:rsidTr="007107F2">
        <w:trPr>
          <w:trHeight w:val="233"/>
          <w:jc w:val="center"/>
        </w:trPr>
        <w:tc>
          <w:tcPr>
            <w:tcW w:w="9350" w:type="dxa"/>
          </w:tcPr>
          <w:p w:rsidR="00665C5E" w:rsidRPr="00323C91" w:rsidRDefault="007107F2" w:rsidP="00C50731">
            <w:pPr>
              <w:pStyle w:val="NoSpacing"/>
              <w:jc w:val="center"/>
            </w:pPr>
            <w:r w:rsidRPr="00625241">
              <w:t xml:space="preserve">Expiry Date: </w:t>
            </w:r>
            <w:r>
              <w:t>In Perpetuity</w:t>
            </w:r>
          </w:p>
        </w:tc>
      </w:tr>
    </w:tbl>
    <w:p w:rsidR="00665C5E" w:rsidRPr="00323C91" w:rsidRDefault="00665C5E" w:rsidP="00665C5E">
      <w:pPr>
        <w:pStyle w:val="NoSpacing"/>
      </w:pPr>
    </w:p>
    <w:p w:rsidR="00665C5E" w:rsidRPr="00323C91" w:rsidRDefault="00665C5E" w:rsidP="00665C5E">
      <w:pPr>
        <w:rPr>
          <w:rFonts w:asciiTheme="minorHAnsi" w:hAnsiTheme="minorHAnsi"/>
          <w:sz w:val="22"/>
          <w:szCs w:val="22"/>
        </w:rPr>
      </w:pPr>
      <w:bookmarkStart w:id="3" w:name="_Hlk492975010"/>
      <w:r w:rsidRPr="00323C91">
        <w:rPr>
          <w:rFonts w:asciiTheme="minorHAnsi" w:hAnsiTheme="minorHAnsi"/>
          <w:b/>
          <w:sz w:val="22"/>
          <w:szCs w:val="22"/>
        </w:rPr>
        <w:t>Be it resolved that</w:t>
      </w:r>
      <w:r w:rsidRPr="00323C91">
        <w:rPr>
          <w:rFonts w:asciiTheme="minorHAnsi" w:hAnsiTheme="minorHAnsi"/>
          <w:sz w:val="22"/>
          <w:szCs w:val="22"/>
        </w:rPr>
        <w:t xml:space="preserve"> it be a Standing Resolution of Council, in perpetuity, in advance of every Council meeting an announcement be posted to the USC social media accounts, and following the meeting a debrief be posted to social media. Both in whatever form the USC executive deems fit.</w:t>
      </w:r>
    </w:p>
    <w:p w:rsidR="00665C5E" w:rsidRPr="00323C91" w:rsidRDefault="00665C5E" w:rsidP="00665C5E">
      <w:pPr>
        <w:rPr>
          <w:rFonts w:asciiTheme="minorHAnsi" w:hAnsiTheme="minorHAnsi"/>
          <w:sz w:val="22"/>
          <w:szCs w:val="22"/>
        </w:rPr>
      </w:pPr>
    </w:p>
    <w:p w:rsidR="00665C5E" w:rsidRPr="00323C91" w:rsidRDefault="00665C5E" w:rsidP="00665C5E">
      <w:pPr>
        <w:rPr>
          <w:rFonts w:asciiTheme="minorHAnsi" w:hAnsiTheme="minorHAnsi"/>
          <w:sz w:val="22"/>
          <w:szCs w:val="22"/>
        </w:rPr>
      </w:pPr>
    </w:p>
    <w:bookmarkEnd w:id="3"/>
    <w:p w:rsidR="00665C5E" w:rsidRPr="00323C91" w:rsidRDefault="00665C5E">
      <w:pPr>
        <w:spacing w:after="160" w:line="259" w:lineRule="auto"/>
        <w:rPr>
          <w:rFonts w:asciiTheme="minorHAnsi" w:eastAsiaTheme="minorHAnsi" w:hAnsiTheme="minorHAnsi" w:cstheme="minorBidi"/>
          <w:b/>
          <w:sz w:val="22"/>
          <w:szCs w:val="22"/>
          <w:lang w:val="en-CA"/>
        </w:rPr>
      </w:pPr>
      <w:r w:rsidRPr="00323C91">
        <w:rPr>
          <w:b/>
          <w:sz w:val="22"/>
          <w:szCs w:val="22"/>
        </w:rPr>
        <w:br w:type="page"/>
      </w:r>
    </w:p>
    <w:p w:rsidR="001E0058" w:rsidRDefault="000C12F8" w:rsidP="000C12F8">
      <w:pPr>
        <w:pStyle w:val="BodyText2"/>
        <w:spacing w:after="0" w:line="240" w:lineRule="auto"/>
        <w:rPr>
          <w:rFonts w:ascii="Calibri" w:hAnsi="Calibri"/>
          <w:b/>
          <w:sz w:val="22"/>
          <w:szCs w:val="22"/>
        </w:rPr>
      </w:pPr>
      <w:r>
        <w:rPr>
          <w:rFonts w:ascii="Calibri" w:hAnsi="Calibri"/>
          <w:b/>
          <w:sz w:val="22"/>
          <w:szCs w:val="22"/>
        </w:rPr>
        <w:lastRenderedPageBreak/>
        <w:br/>
      </w:r>
      <w:r w:rsidR="001E0058">
        <w:rPr>
          <w:rFonts w:ascii="Calibri" w:hAnsi="Calibri"/>
          <w:b/>
          <w:sz w:val="22"/>
          <w:szCs w:val="22"/>
        </w:rPr>
        <w:t>Gazette Budget Presentation</w:t>
      </w:r>
      <w:r>
        <w:rPr>
          <w:rFonts w:ascii="Calibri" w:hAnsi="Calibri"/>
          <w:b/>
          <w:sz w:val="22"/>
          <w:szCs w:val="22"/>
        </w:rPr>
        <w:br/>
      </w:r>
      <w:r>
        <w:rPr>
          <w:rFonts w:ascii="Calibri" w:hAnsi="Calibri"/>
          <w:b/>
          <w:sz w:val="22"/>
          <w:szCs w:val="22"/>
        </w:rPr>
        <w:br/>
      </w:r>
    </w:p>
    <w:tbl>
      <w:tblPr>
        <w:tblStyle w:val="TableGrid"/>
        <w:tblW w:w="0" w:type="auto"/>
        <w:jc w:val="center"/>
        <w:tblLook w:val="04A0" w:firstRow="1" w:lastRow="0" w:firstColumn="1" w:lastColumn="0" w:noHBand="0" w:noVBand="1"/>
      </w:tblPr>
      <w:tblGrid>
        <w:gridCol w:w="9350"/>
      </w:tblGrid>
      <w:tr w:rsidR="001E0058" w:rsidRPr="00323C91" w:rsidTr="00245177">
        <w:trPr>
          <w:jc w:val="center"/>
        </w:trPr>
        <w:tc>
          <w:tcPr>
            <w:tcW w:w="9350" w:type="dxa"/>
          </w:tcPr>
          <w:p w:rsidR="001E0058" w:rsidRPr="00323C91" w:rsidRDefault="001E0058" w:rsidP="001E0058">
            <w:pPr>
              <w:pStyle w:val="NoSpacing"/>
              <w:jc w:val="center"/>
            </w:pPr>
            <w:r w:rsidRPr="00323C91">
              <w:rPr>
                <w:rFonts w:ascii="Calibri" w:eastAsia="Calibri" w:hAnsi="Calibri" w:cs="Calibri"/>
                <w:b/>
                <w:color w:val="0000FF"/>
                <w:spacing w:val="1"/>
                <w:u w:val="single" w:color="0000FF"/>
              </w:rPr>
              <w:t>C</w:t>
            </w:r>
            <w:r w:rsidRPr="00323C91">
              <w:rPr>
                <w:rFonts w:ascii="Calibri" w:eastAsia="Calibri" w:hAnsi="Calibri" w:cs="Calibri"/>
                <w:b/>
                <w:color w:val="0000FF"/>
                <w:spacing w:val="-2"/>
                <w:u w:val="single" w:color="0000FF"/>
              </w:rPr>
              <w:t>1</w:t>
            </w:r>
            <w:r>
              <w:rPr>
                <w:rFonts w:ascii="Calibri" w:eastAsia="Calibri" w:hAnsi="Calibri" w:cs="Calibri"/>
                <w:b/>
                <w:color w:val="0000FF"/>
                <w:spacing w:val="1"/>
                <w:u w:val="single" w:color="0000FF"/>
              </w:rPr>
              <w:t>5</w:t>
            </w:r>
            <w:r w:rsidRPr="00323C91">
              <w:rPr>
                <w:rFonts w:ascii="Calibri" w:eastAsia="Calibri" w:hAnsi="Calibri" w:cs="Calibri"/>
                <w:b/>
                <w:color w:val="0000FF"/>
                <w:spacing w:val="-1"/>
                <w:u w:val="single" w:color="0000FF"/>
              </w:rPr>
              <w:t>/</w:t>
            </w:r>
            <w:r w:rsidRPr="00323C91">
              <w:rPr>
                <w:rFonts w:ascii="Calibri" w:eastAsia="Calibri" w:hAnsi="Calibri" w:cs="Calibri"/>
                <w:b/>
                <w:color w:val="0000FF"/>
                <w:spacing w:val="1"/>
                <w:u w:val="single" w:color="0000FF"/>
              </w:rPr>
              <w:t>S.</w:t>
            </w:r>
            <w:r>
              <w:rPr>
                <w:rFonts w:ascii="Calibri" w:eastAsia="Calibri" w:hAnsi="Calibri" w:cs="Calibri"/>
                <w:b/>
                <w:color w:val="0000FF"/>
                <w:spacing w:val="-2"/>
                <w:u w:val="single" w:color="0000FF"/>
              </w:rPr>
              <w:t>1.2</w:t>
            </w:r>
          </w:p>
        </w:tc>
      </w:tr>
      <w:tr w:rsidR="001E0058" w:rsidRPr="00323C91" w:rsidTr="00245177">
        <w:trPr>
          <w:jc w:val="center"/>
        </w:trPr>
        <w:tc>
          <w:tcPr>
            <w:tcW w:w="9350" w:type="dxa"/>
          </w:tcPr>
          <w:p w:rsidR="001E0058" w:rsidRPr="00323C91" w:rsidRDefault="001E0058" w:rsidP="001E0058">
            <w:pPr>
              <w:pStyle w:val="NoSpacing"/>
              <w:jc w:val="center"/>
            </w:pPr>
            <w:r w:rsidRPr="00323C91">
              <w:t xml:space="preserve">Effective Date: </w:t>
            </w:r>
            <w:r>
              <w:t>2</w:t>
            </w:r>
            <w:r w:rsidRPr="00323C91">
              <w:t xml:space="preserve"> </w:t>
            </w:r>
            <w:r>
              <w:t>March 2016</w:t>
            </w:r>
          </w:p>
        </w:tc>
      </w:tr>
      <w:tr w:rsidR="001E0058" w:rsidRPr="00323C91" w:rsidTr="00245177">
        <w:trPr>
          <w:trHeight w:val="233"/>
          <w:jc w:val="center"/>
        </w:trPr>
        <w:tc>
          <w:tcPr>
            <w:tcW w:w="9350" w:type="dxa"/>
          </w:tcPr>
          <w:p w:rsidR="001E0058" w:rsidRPr="00323C91" w:rsidRDefault="001E0058" w:rsidP="00245177">
            <w:pPr>
              <w:pStyle w:val="NoSpacing"/>
              <w:jc w:val="center"/>
            </w:pPr>
            <w:r w:rsidRPr="00625241">
              <w:t xml:space="preserve">Expiry Date: </w:t>
            </w:r>
            <w:r>
              <w:t>In Perpetuity</w:t>
            </w:r>
          </w:p>
        </w:tc>
      </w:tr>
    </w:tbl>
    <w:p w:rsidR="001E0058" w:rsidRPr="001E0058" w:rsidRDefault="004956E8" w:rsidP="001E0058">
      <w:pPr>
        <w:pStyle w:val="BodyText2"/>
        <w:rPr>
          <w:rFonts w:ascii="Calibri" w:hAnsi="Calibri"/>
          <w:sz w:val="22"/>
          <w:szCs w:val="22"/>
        </w:rPr>
      </w:pPr>
      <w:r>
        <w:rPr>
          <w:rFonts w:ascii="Calibri" w:hAnsi="Calibri"/>
          <w:b/>
          <w:sz w:val="22"/>
          <w:szCs w:val="22"/>
        </w:rPr>
        <w:br/>
      </w:r>
      <w:r w:rsidR="001E0058" w:rsidRPr="001E0058">
        <w:rPr>
          <w:rFonts w:ascii="Calibri" w:hAnsi="Calibri"/>
          <w:b/>
          <w:sz w:val="22"/>
          <w:szCs w:val="22"/>
        </w:rPr>
        <w:t>Whereas</w:t>
      </w:r>
      <w:r w:rsidR="001E0058" w:rsidRPr="001E0058">
        <w:rPr>
          <w:rFonts w:ascii="Calibri" w:hAnsi="Calibri"/>
          <w:sz w:val="22"/>
          <w:szCs w:val="22"/>
        </w:rPr>
        <w:t>, the Western Gazette is a unit of the USC;</w:t>
      </w:r>
    </w:p>
    <w:p w:rsidR="001E0058" w:rsidRPr="001E0058" w:rsidRDefault="001E0058" w:rsidP="001E0058">
      <w:pPr>
        <w:jc w:val="both"/>
        <w:rPr>
          <w:rFonts w:ascii="Calibri" w:hAnsi="Calibri"/>
          <w:sz w:val="22"/>
          <w:szCs w:val="22"/>
          <w:lang w:val="en-CA"/>
        </w:rPr>
      </w:pPr>
      <w:r w:rsidRPr="001E0058">
        <w:rPr>
          <w:rFonts w:ascii="Calibri" w:hAnsi="Calibri"/>
          <w:b/>
          <w:sz w:val="22"/>
          <w:szCs w:val="22"/>
          <w:lang w:val="en-CA"/>
        </w:rPr>
        <w:t>Whereas</w:t>
      </w:r>
      <w:r w:rsidRPr="001E0058">
        <w:rPr>
          <w:rFonts w:ascii="Calibri" w:hAnsi="Calibri"/>
          <w:sz w:val="22"/>
          <w:szCs w:val="22"/>
          <w:lang w:val="en-CA"/>
        </w:rPr>
        <w:t>, the Western Gazette is mainly a student-run organization that cost undergraduate students $641,169.00 in 2015/16;</w:t>
      </w:r>
    </w:p>
    <w:p w:rsidR="001E0058" w:rsidRPr="001E0058" w:rsidRDefault="001E0058" w:rsidP="001E0058">
      <w:pPr>
        <w:jc w:val="both"/>
        <w:rPr>
          <w:rFonts w:ascii="Calibri" w:hAnsi="Calibri"/>
          <w:sz w:val="22"/>
          <w:szCs w:val="22"/>
          <w:lang w:val="en-CA"/>
        </w:rPr>
      </w:pPr>
    </w:p>
    <w:p w:rsidR="001E0058" w:rsidRPr="001E0058" w:rsidRDefault="001E0058" w:rsidP="001E0058">
      <w:pPr>
        <w:jc w:val="both"/>
        <w:rPr>
          <w:rFonts w:ascii="Calibri" w:hAnsi="Calibri"/>
          <w:sz w:val="22"/>
          <w:szCs w:val="22"/>
          <w:lang w:val="en-CA"/>
        </w:rPr>
      </w:pPr>
      <w:r w:rsidRPr="001E0058">
        <w:rPr>
          <w:rFonts w:ascii="Calibri" w:hAnsi="Calibri"/>
          <w:b/>
          <w:sz w:val="22"/>
          <w:szCs w:val="22"/>
          <w:lang w:val="en-CA"/>
        </w:rPr>
        <w:t>Whereas</w:t>
      </w:r>
      <w:r w:rsidRPr="001E0058">
        <w:rPr>
          <w:rFonts w:ascii="Calibri" w:hAnsi="Calibri"/>
          <w:sz w:val="22"/>
          <w:szCs w:val="22"/>
          <w:lang w:val="en-CA"/>
        </w:rPr>
        <w:t>, Council should be given the opportunity to examine and discuss the Western Gazette’s budget in detail before agreeing to pass it;</w:t>
      </w:r>
    </w:p>
    <w:p w:rsidR="001E0058" w:rsidRPr="001E0058" w:rsidRDefault="001E0058" w:rsidP="001E0058">
      <w:pPr>
        <w:jc w:val="both"/>
        <w:rPr>
          <w:rFonts w:ascii="Calibri" w:hAnsi="Calibri"/>
          <w:sz w:val="22"/>
          <w:szCs w:val="22"/>
          <w:lang w:val="en-CA"/>
        </w:rPr>
      </w:pPr>
    </w:p>
    <w:p w:rsidR="001E0058" w:rsidRPr="001E0058" w:rsidRDefault="001E0058" w:rsidP="001E0058">
      <w:pPr>
        <w:jc w:val="both"/>
        <w:rPr>
          <w:rFonts w:ascii="Calibri" w:hAnsi="Calibri"/>
          <w:sz w:val="22"/>
          <w:szCs w:val="22"/>
          <w:lang w:val="en-CA"/>
        </w:rPr>
      </w:pPr>
      <w:r w:rsidRPr="001E0058">
        <w:rPr>
          <w:rFonts w:ascii="Calibri" w:hAnsi="Calibri"/>
          <w:b/>
          <w:sz w:val="22"/>
          <w:szCs w:val="22"/>
          <w:lang w:val="en-CA"/>
        </w:rPr>
        <w:t xml:space="preserve">Be it resolved, </w:t>
      </w:r>
      <w:r w:rsidRPr="001E0058">
        <w:rPr>
          <w:rFonts w:ascii="Calibri" w:hAnsi="Calibri"/>
          <w:sz w:val="22"/>
          <w:szCs w:val="22"/>
          <w:lang w:val="en-CA"/>
        </w:rPr>
        <w:t xml:space="preserve">that a </w:t>
      </w:r>
      <w:r w:rsidR="007C7680">
        <w:rPr>
          <w:rFonts w:ascii="Calibri" w:hAnsi="Calibri"/>
          <w:sz w:val="22"/>
          <w:szCs w:val="22"/>
          <w:lang w:val="en-CA"/>
        </w:rPr>
        <w:t>Standing Order of C</w:t>
      </w:r>
      <w:r w:rsidRPr="001E0058">
        <w:rPr>
          <w:rFonts w:ascii="Calibri" w:hAnsi="Calibri"/>
          <w:sz w:val="22"/>
          <w:szCs w:val="22"/>
          <w:lang w:val="en-CA"/>
        </w:rPr>
        <w:t>ouncil be created stipulating that:</w:t>
      </w:r>
    </w:p>
    <w:p w:rsidR="001E0058" w:rsidRPr="001E0058" w:rsidRDefault="001E0058" w:rsidP="001E0058">
      <w:pPr>
        <w:jc w:val="both"/>
        <w:rPr>
          <w:rFonts w:ascii="Calibri" w:hAnsi="Calibri"/>
          <w:sz w:val="22"/>
          <w:szCs w:val="22"/>
          <w:lang w:val="en-CA"/>
        </w:rPr>
      </w:pPr>
    </w:p>
    <w:p w:rsidR="004956E8" w:rsidRDefault="001E0058" w:rsidP="001E0058">
      <w:pPr>
        <w:numPr>
          <w:ilvl w:val="0"/>
          <w:numId w:val="12"/>
        </w:numPr>
        <w:jc w:val="both"/>
        <w:rPr>
          <w:rFonts w:ascii="Calibri" w:hAnsi="Calibri"/>
          <w:sz w:val="22"/>
          <w:szCs w:val="22"/>
          <w:lang w:val="en-CA"/>
        </w:rPr>
      </w:pPr>
      <w:r w:rsidRPr="001E0058">
        <w:rPr>
          <w:rFonts w:ascii="Calibri" w:hAnsi="Calibri"/>
          <w:sz w:val="22"/>
          <w:szCs w:val="22"/>
          <w:lang w:val="en-CA"/>
        </w:rPr>
        <w:t>The detailed Gazette annual budget be included in every USC annual budget with line by line breakdowns of all money spent that year &amp; all money projected to be spent in the following year</w:t>
      </w:r>
      <w:r w:rsidR="004956E8">
        <w:rPr>
          <w:rFonts w:ascii="Calibri" w:hAnsi="Calibri"/>
          <w:sz w:val="22"/>
          <w:szCs w:val="22"/>
          <w:lang w:val="en-CA"/>
        </w:rPr>
        <w:t>;</w:t>
      </w:r>
    </w:p>
    <w:p w:rsidR="001E0058" w:rsidRPr="001E0058" w:rsidRDefault="001E0058" w:rsidP="004956E8">
      <w:pPr>
        <w:ind w:left="720"/>
        <w:jc w:val="both"/>
        <w:rPr>
          <w:rFonts w:ascii="Calibri" w:hAnsi="Calibri"/>
          <w:sz w:val="22"/>
          <w:szCs w:val="22"/>
          <w:lang w:val="en-CA"/>
        </w:rPr>
      </w:pPr>
    </w:p>
    <w:p w:rsidR="001E0058" w:rsidRPr="001E0058" w:rsidRDefault="001E0058" w:rsidP="001E0058">
      <w:pPr>
        <w:numPr>
          <w:ilvl w:val="0"/>
          <w:numId w:val="12"/>
        </w:numPr>
        <w:jc w:val="both"/>
        <w:rPr>
          <w:rFonts w:ascii="Calibri" w:hAnsi="Calibri"/>
          <w:sz w:val="22"/>
          <w:szCs w:val="22"/>
          <w:lang w:val="en-CA"/>
        </w:rPr>
      </w:pPr>
      <w:r w:rsidRPr="001E0058">
        <w:rPr>
          <w:rFonts w:ascii="Calibri" w:hAnsi="Calibri"/>
          <w:sz w:val="22"/>
          <w:szCs w:val="22"/>
          <w:lang w:val="en-CA"/>
        </w:rPr>
        <w:t>The Gazette provide a special budget presentation to Council each year (similar to the special budget presentation from CHRW) where councillors have the opportunity to discuss it and ask questions to the managing editors</w:t>
      </w:r>
    </w:p>
    <w:p w:rsidR="001E0058" w:rsidRDefault="001E0058">
      <w:pPr>
        <w:spacing w:after="160" w:line="259" w:lineRule="auto"/>
        <w:rPr>
          <w:rFonts w:asciiTheme="minorHAnsi" w:eastAsiaTheme="minorHAnsi" w:hAnsiTheme="minorHAnsi" w:cstheme="minorBidi"/>
          <w:b/>
          <w:sz w:val="22"/>
          <w:szCs w:val="22"/>
          <w:lang w:val="en-CA"/>
        </w:rPr>
      </w:pPr>
      <w:r>
        <w:rPr>
          <w:b/>
        </w:rPr>
        <w:br w:type="page"/>
      </w:r>
    </w:p>
    <w:p w:rsidR="00F9461B" w:rsidRPr="00323C91" w:rsidRDefault="003663D1" w:rsidP="00F9461B">
      <w:pPr>
        <w:pStyle w:val="NoSpacing"/>
      </w:pPr>
      <w:r w:rsidRPr="00323C91">
        <w:rPr>
          <w:b/>
        </w:rPr>
        <w:lastRenderedPageBreak/>
        <w:t>Executive External Leadership</w:t>
      </w:r>
    </w:p>
    <w:p w:rsidR="003663D1" w:rsidRPr="00323C91" w:rsidRDefault="003663D1" w:rsidP="00F9461B">
      <w:pPr>
        <w:pStyle w:val="NoSpacing"/>
      </w:pPr>
    </w:p>
    <w:tbl>
      <w:tblPr>
        <w:tblStyle w:val="TableGrid"/>
        <w:tblW w:w="0" w:type="auto"/>
        <w:jc w:val="center"/>
        <w:tblLook w:val="04A0" w:firstRow="1" w:lastRow="0" w:firstColumn="1" w:lastColumn="0" w:noHBand="0" w:noVBand="1"/>
      </w:tblPr>
      <w:tblGrid>
        <w:gridCol w:w="9350"/>
      </w:tblGrid>
      <w:tr w:rsidR="003663D1" w:rsidRPr="00323C91" w:rsidTr="007107F2">
        <w:trPr>
          <w:jc w:val="center"/>
        </w:trPr>
        <w:tc>
          <w:tcPr>
            <w:tcW w:w="9350" w:type="dxa"/>
          </w:tcPr>
          <w:p w:rsidR="003663D1" w:rsidRPr="00323C91" w:rsidRDefault="00BF0327" w:rsidP="003663D1">
            <w:pPr>
              <w:pStyle w:val="NoSpacing"/>
              <w:jc w:val="center"/>
            </w:pPr>
            <w:hyperlink r:id="rId7">
              <w:r w:rsidR="00DF7E84" w:rsidRPr="00323C91">
                <w:rPr>
                  <w:rFonts w:eastAsia="Calibri" w:cs="Calibri"/>
                  <w:b/>
                  <w:color w:val="0000FF"/>
                  <w:spacing w:val="1"/>
                  <w:u w:val="single" w:color="0000FF"/>
                </w:rPr>
                <w:t>C</w:t>
              </w:r>
              <w:r w:rsidR="00DF7E84" w:rsidRPr="00323C91">
                <w:rPr>
                  <w:rFonts w:eastAsia="Calibri" w:cs="Calibri"/>
                  <w:b/>
                  <w:color w:val="0000FF"/>
                  <w:spacing w:val="-2"/>
                  <w:u w:val="single" w:color="0000FF"/>
                </w:rPr>
                <w:t>1</w:t>
              </w:r>
              <w:r w:rsidR="00DF7E84" w:rsidRPr="00323C91">
                <w:rPr>
                  <w:rFonts w:eastAsia="Calibri" w:cs="Calibri"/>
                  <w:b/>
                  <w:color w:val="0000FF"/>
                  <w:spacing w:val="1"/>
                  <w:u w:val="single" w:color="0000FF"/>
                </w:rPr>
                <w:t>2</w:t>
              </w:r>
              <w:r w:rsidR="00DF7E84" w:rsidRPr="00323C91">
                <w:rPr>
                  <w:rFonts w:eastAsia="Calibri" w:cs="Calibri"/>
                  <w:b/>
                  <w:color w:val="0000FF"/>
                  <w:spacing w:val="-1"/>
                  <w:u w:val="single" w:color="0000FF"/>
                </w:rPr>
                <w:t>/</w:t>
              </w:r>
              <w:r w:rsidR="00DF7E84" w:rsidRPr="00323C91">
                <w:rPr>
                  <w:rFonts w:eastAsia="Calibri" w:cs="Calibri"/>
                  <w:b/>
                  <w:color w:val="0000FF"/>
                  <w:spacing w:val="1"/>
                  <w:u w:val="single" w:color="0000FF"/>
                </w:rPr>
                <w:t>1</w:t>
              </w:r>
              <w:r w:rsidR="00DF7E84" w:rsidRPr="00323C91">
                <w:rPr>
                  <w:rFonts w:eastAsia="Calibri" w:cs="Calibri"/>
                  <w:b/>
                  <w:color w:val="0000FF"/>
                  <w:spacing w:val="-2"/>
                  <w:u w:val="single" w:color="0000FF"/>
                </w:rPr>
                <w:t>3</w:t>
              </w:r>
              <w:r w:rsidR="00DF7E84" w:rsidRPr="00323C91">
                <w:rPr>
                  <w:rFonts w:eastAsia="Calibri" w:cs="Calibri"/>
                  <w:b/>
                  <w:color w:val="0000FF"/>
                  <w:spacing w:val="1"/>
                  <w:u w:val="single" w:color="0000FF"/>
                </w:rPr>
                <w:t>.</w:t>
              </w:r>
              <w:r w:rsidR="00DF7E84" w:rsidRPr="00323C91">
                <w:rPr>
                  <w:rFonts w:eastAsia="Calibri" w:cs="Calibri"/>
                  <w:b/>
                  <w:color w:val="0000FF"/>
                  <w:spacing w:val="-2"/>
                  <w:u w:val="single" w:color="0000FF"/>
                </w:rPr>
                <w:t>8</w:t>
              </w:r>
              <w:r w:rsidR="00DF7E84" w:rsidRPr="00323C91">
                <w:rPr>
                  <w:rFonts w:eastAsia="Calibri" w:cs="Calibri"/>
                  <w:b/>
                  <w:color w:val="0000FF"/>
                  <w:spacing w:val="1"/>
                  <w:u w:val="single" w:color="0000FF"/>
                </w:rPr>
                <w:t>.</w:t>
              </w:r>
              <w:r w:rsidR="00DF7E84" w:rsidRPr="00323C91">
                <w:rPr>
                  <w:rFonts w:eastAsia="Calibri" w:cs="Calibri"/>
                  <w:b/>
                  <w:color w:val="0000FF"/>
                  <w:u w:val="single" w:color="0000FF"/>
                </w:rPr>
                <w:t>5</w:t>
              </w:r>
            </w:hyperlink>
          </w:p>
        </w:tc>
      </w:tr>
      <w:tr w:rsidR="003663D1" w:rsidRPr="00323C91" w:rsidTr="007107F2">
        <w:trPr>
          <w:jc w:val="center"/>
        </w:trPr>
        <w:tc>
          <w:tcPr>
            <w:tcW w:w="9350" w:type="dxa"/>
          </w:tcPr>
          <w:p w:rsidR="003663D1" w:rsidRPr="00323C91" w:rsidRDefault="003663D1" w:rsidP="003663D1">
            <w:pPr>
              <w:pStyle w:val="NoSpacing"/>
              <w:jc w:val="center"/>
            </w:pPr>
            <w:r w:rsidRPr="00323C91">
              <w:t>Effective Date: 16 March 2013</w:t>
            </w:r>
          </w:p>
        </w:tc>
      </w:tr>
      <w:tr w:rsidR="003663D1" w:rsidRPr="00323C91" w:rsidTr="007107F2">
        <w:trPr>
          <w:jc w:val="center"/>
        </w:trPr>
        <w:tc>
          <w:tcPr>
            <w:tcW w:w="9350" w:type="dxa"/>
          </w:tcPr>
          <w:p w:rsidR="003663D1" w:rsidRPr="00323C91" w:rsidRDefault="007107F2" w:rsidP="003663D1">
            <w:pPr>
              <w:pStyle w:val="NoSpacing"/>
              <w:jc w:val="center"/>
            </w:pPr>
            <w:r w:rsidRPr="00625241">
              <w:t xml:space="preserve">Expiry Date: </w:t>
            </w:r>
            <w:r>
              <w:t>In Perpetuity</w:t>
            </w:r>
          </w:p>
        </w:tc>
      </w:tr>
    </w:tbl>
    <w:p w:rsidR="003663D1" w:rsidRPr="00323C91" w:rsidRDefault="003663D1" w:rsidP="00F9461B">
      <w:pPr>
        <w:pStyle w:val="NoSpacing"/>
      </w:pPr>
    </w:p>
    <w:p w:rsidR="003663D1" w:rsidRPr="00323C91" w:rsidRDefault="003663D1" w:rsidP="003663D1">
      <w:pPr>
        <w:ind w:left="220" w:right="468"/>
        <w:rPr>
          <w:rFonts w:asciiTheme="minorHAnsi" w:eastAsia="Calibri" w:hAnsiTheme="minorHAnsi" w:cs="Calibri"/>
          <w:sz w:val="22"/>
          <w:szCs w:val="22"/>
        </w:rPr>
      </w:pPr>
      <w:r w:rsidRPr="00323C91">
        <w:rPr>
          <w:rFonts w:asciiTheme="minorHAnsi" w:eastAsia="Calibri" w:hAnsiTheme="minorHAnsi" w:cs="Calibri"/>
          <w:b/>
          <w:spacing w:val="1"/>
          <w:sz w:val="22"/>
          <w:szCs w:val="22"/>
        </w:rPr>
        <w:t>B</w:t>
      </w:r>
      <w:r w:rsidRPr="00323C91">
        <w:rPr>
          <w:rFonts w:asciiTheme="minorHAnsi" w:eastAsia="Calibri" w:hAnsiTheme="minorHAnsi" w:cs="Calibri"/>
          <w:b/>
          <w:sz w:val="22"/>
          <w:szCs w:val="22"/>
        </w:rPr>
        <w:t>e</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i</w:t>
      </w:r>
      <w:r w:rsidRPr="00323C91">
        <w:rPr>
          <w:rFonts w:asciiTheme="minorHAnsi" w:eastAsia="Calibri" w:hAnsiTheme="minorHAnsi" w:cs="Calibri"/>
          <w:b/>
          <w:sz w:val="22"/>
          <w:szCs w:val="22"/>
        </w:rPr>
        <w:t>t</w:t>
      </w:r>
      <w:r w:rsidRPr="00323C91">
        <w:rPr>
          <w:rFonts w:asciiTheme="minorHAnsi" w:eastAsia="Calibri" w:hAnsiTheme="minorHAnsi" w:cs="Calibri"/>
          <w:b/>
          <w:spacing w:val="-2"/>
          <w:sz w:val="22"/>
          <w:szCs w:val="22"/>
        </w:rPr>
        <w:t xml:space="preserve"> </w:t>
      </w:r>
      <w:r w:rsidRPr="00323C91">
        <w:rPr>
          <w:rFonts w:asciiTheme="minorHAnsi" w:eastAsia="Calibri" w:hAnsiTheme="minorHAnsi" w:cs="Calibri"/>
          <w:b/>
          <w:spacing w:val="1"/>
          <w:sz w:val="22"/>
          <w:szCs w:val="22"/>
        </w:rPr>
        <w:t>r</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s</w:t>
      </w:r>
      <w:r w:rsidRPr="00323C91">
        <w:rPr>
          <w:rFonts w:asciiTheme="minorHAnsi" w:eastAsia="Calibri" w:hAnsiTheme="minorHAnsi" w:cs="Calibri"/>
          <w:b/>
          <w:spacing w:val="-3"/>
          <w:sz w:val="22"/>
          <w:szCs w:val="22"/>
        </w:rPr>
        <w:t>o</w:t>
      </w:r>
      <w:r w:rsidRPr="00323C91">
        <w:rPr>
          <w:rFonts w:asciiTheme="minorHAnsi" w:eastAsia="Calibri" w:hAnsiTheme="minorHAnsi" w:cs="Calibri"/>
          <w:b/>
          <w:spacing w:val="1"/>
          <w:sz w:val="22"/>
          <w:szCs w:val="22"/>
        </w:rPr>
        <w:t>lv</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d</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t</w:t>
      </w:r>
      <w:r w:rsidRPr="00323C91">
        <w:rPr>
          <w:rFonts w:asciiTheme="minorHAnsi" w:eastAsia="Calibri" w:hAnsiTheme="minorHAnsi" w:cs="Calibri"/>
          <w:b/>
          <w:spacing w:val="-1"/>
          <w:sz w:val="22"/>
          <w:szCs w:val="22"/>
        </w:rPr>
        <w:t>ha</w:t>
      </w:r>
      <w:r w:rsidRPr="00323C91">
        <w:rPr>
          <w:rFonts w:asciiTheme="minorHAnsi" w:eastAsia="Calibri" w:hAnsiTheme="minorHAnsi" w:cs="Calibri"/>
          <w:b/>
          <w:spacing w:val="2"/>
          <w:sz w:val="22"/>
          <w:szCs w:val="22"/>
        </w:rPr>
        <w:t>t</w:t>
      </w:r>
      <w:r w:rsidRPr="00323C91">
        <w:rPr>
          <w:rFonts w:asciiTheme="minorHAnsi" w:eastAsia="Calibri" w:hAnsiTheme="minorHAnsi" w:cs="Calibri"/>
          <w:sz w:val="22"/>
          <w:szCs w:val="22"/>
        </w:rPr>
        <w:t>,</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m</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3"/>
          <w:sz w:val="22"/>
          <w:szCs w:val="22"/>
        </w:rPr>
        <w:t>b</w:t>
      </w:r>
      <w:r w:rsidRPr="00323C91">
        <w:rPr>
          <w:rFonts w:asciiTheme="minorHAnsi" w:eastAsia="Calibri" w:hAnsiTheme="minorHAnsi" w:cs="Calibri"/>
          <w:sz w:val="22"/>
          <w:szCs w:val="22"/>
        </w:rPr>
        <w:t>ers</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 xml:space="preserve">f </w:t>
      </w:r>
      <w:r w:rsidRPr="00323C91">
        <w:rPr>
          <w:rFonts w:asciiTheme="minorHAnsi" w:eastAsia="Calibri" w:hAnsiTheme="minorHAnsi" w:cs="Calibri"/>
          <w:spacing w:val="1"/>
          <w:sz w:val="22"/>
          <w:szCs w:val="22"/>
        </w:rPr>
        <w:t>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 E</w:t>
      </w:r>
      <w:r w:rsidRPr="00323C91">
        <w:rPr>
          <w:rFonts w:asciiTheme="minorHAnsi" w:eastAsia="Calibri" w:hAnsiTheme="minorHAnsi" w:cs="Calibri"/>
          <w:spacing w:val="-2"/>
          <w:sz w:val="22"/>
          <w:szCs w:val="22"/>
        </w:rPr>
        <w:t>x</w:t>
      </w:r>
      <w:r w:rsidRPr="00323C91">
        <w:rPr>
          <w:rFonts w:asciiTheme="minorHAnsi" w:eastAsia="Calibri" w:hAnsiTheme="minorHAnsi" w:cs="Calibri"/>
          <w:sz w:val="22"/>
          <w:szCs w:val="22"/>
        </w:rPr>
        <w:t>ecuti</w:t>
      </w:r>
      <w:r w:rsidRPr="00323C91">
        <w:rPr>
          <w:rFonts w:asciiTheme="minorHAnsi" w:eastAsia="Calibri" w:hAnsiTheme="minorHAnsi" w:cs="Calibri"/>
          <w:spacing w:val="-1"/>
          <w:sz w:val="22"/>
          <w:szCs w:val="22"/>
        </w:rPr>
        <w:t>v</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1"/>
          <w:sz w:val="22"/>
          <w:szCs w:val="22"/>
        </w:rPr>
        <w:t>u</w:t>
      </w:r>
      <w:r w:rsidRPr="00323C91">
        <w:rPr>
          <w:rFonts w:asciiTheme="minorHAnsi" w:eastAsia="Calibri" w:hAnsiTheme="minorHAnsi" w:cs="Calibri"/>
          <w:sz w:val="22"/>
          <w:szCs w:val="22"/>
        </w:rPr>
        <w:t>st</w:t>
      </w:r>
      <w:r w:rsidRPr="00323C91">
        <w:rPr>
          <w:rFonts w:asciiTheme="minorHAnsi" w:eastAsia="Calibri" w:hAnsiTheme="minorHAnsi" w:cs="Calibri"/>
          <w:spacing w:val="-1"/>
          <w:sz w:val="22"/>
          <w:szCs w:val="22"/>
        </w:rPr>
        <w:t xml:space="preserve"> ob</w:t>
      </w:r>
      <w:r w:rsidRPr="00323C91">
        <w:rPr>
          <w:rFonts w:asciiTheme="minorHAnsi" w:eastAsia="Calibri" w:hAnsiTheme="minorHAnsi" w:cs="Calibri"/>
          <w:sz w:val="22"/>
          <w:szCs w:val="22"/>
        </w:rPr>
        <w:t>tain</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p</w:t>
      </w:r>
      <w:r w:rsidRPr="00323C91">
        <w:rPr>
          <w:rFonts w:asciiTheme="minorHAnsi" w:eastAsia="Calibri" w:hAnsiTheme="minorHAnsi" w:cs="Calibri"/>
          <w:sz w:val="22"/>
          <w:szCs w:val="22"/>
        </w:rPr>
        <w:t>e</w:t>
      </w:r>
      <w:r w:rsidRPr="00323C91">
        <w:rPr>
          <w:rFonts w:asciiTheme="minorHAnsi" w:eastAsia="Calibri" w:hAnsiTheme="minorHAnsi" w:cs="Calibri"/>
          <w:spacing w:val="-2"/>
          <w:sz w:val="22"/>
          <w:szCs w:val="22"/>
        </w:rPr>
        <w:t>r</w:t>
      </w:r>
      <w:r w:rsidRPr="00323C91">
        <w:rPr>
          <w:rFonts w:asciiTheme="minorHAnsi" w:eastAsia="Calibri" w:hAnsiTheme="minorHAnsi" w:cs="Calibri"/>
          <w:spacing w:val="1"/>
          <w:sz w:val="22"/>
          <w:szCs w:val="22"/>
        </w:rPr>
        <w:t>m</w:t>
      </w:r>
      <w:r w:rsidRPr="00323C91">
        <w:rPr>
          <w:rFonts w:asciiTheme="minorHAnsi" w:eastAsia="Calibri" w:hAnsiTheme="minorHAnsi" w:cs="Calibri"/>
          <w:sz w:val="22"/>
          <w:szCs w:val="22"/>
        </w:rPr>
        <w:t>iss</w:t>
      </w:r>
      <w:r w:rsidRPr="00323C91">
        <w:rPr>
          <w:rFonts w:asciiTheme="minorHAnsi" w:eastAsia="Calibri" w:hAnsiTheme="minorHAnsi" w:cs="Calibri"/>
          <w:spacing w:val="-3"/>
          <w:sz w:val="22"/>
          <w:szCs w:val="22"/>
        </w:rPr>
        <w:t>i</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n</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by</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3"/>
          <w:sz w:val="22"/>
          <w:szCs w:val="22"/>
        </w:rPr>
        <w:t>a</w:t>
      </w:r>
      <w:r w:rsidRPr="00323C91">
        <w:rPr>
          <w:rFonts w:asciiTheme="minorHAnsi" w:eastAsia="Calibri" w:hAnsiTheme="minorHAnsi" w:cs="Calibri"/>
          <w:sz w:val="22"/>
          <w:szCs w:val="22"/>
        </w:rPr>
        <w:t>j</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ri</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y</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v</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 xml:space="preserve">f </w:t>
      </w:r>
      <w:r w:rsidRPr="00323C91">
        <w:rPr>
          <w:rFonts w:asciiTheme="minorHAnsi" w:eastAsia="Calibri" w:hAnsiTheme="minorHAnsi" w:cs="Calibri"/>
          <w:spacing w:val="1"/>
          <w:sz w:val="22"/>
          <w:szCs w:val="22"/>
        </w:rPr>
        <w:t>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 C</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un</w:t>
      </w:r>
      <w:r w:rsidRPr="00323C91">
        <w:rPr>
          <w:rFonts w:asciiTheme="minorHAnsi" w:eastAsia="Calibri" w:hAnsiTheme="minorHAnsi" w:cs="Calibri"/>
          <w:sz w:val="22"/>
          <w:szCs w:val="22"/>
        </w:rPr>
        <w:t xml:space="preserve">cil </w:t>
      </w:r>
      <w:r w:rsidRPr="00323C91">
        <w:rPr>
          <w:rFonts w:asciiTheme="minorHAnsi" w:eastAsia="Calibri" w:hAnsiTheme="minorHAnsi" w:cs="Calibri"/>
          <w:spacing w:val="-1"/>
          <w:sz w:val="22"/>
          <w:szCs w:val="22"/>
        </w:rPr>
        <w:t>p</w:t>
      </w:r>
      <w:r w:rsidRPr="00323C91">
        <w:rPr>
          <w:rFonts w:asciiTheme="minorHAnsi" w:eastAsia="Calibri" w:hAnsiTheme="minorHAnsi" w:cs="Calibri"/>
          <w:sz w:val="22"/>
          <w:szCs w:val="22"/>
        </w:rPr>
        <w:t>ri</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r</w:t>
      </w:r>
      <w:r w:rsidRPr="00323C91">
        <w:rPr>
          <w:rFonts w:asciiTheme="minorHAnsi" w:eastAsia="Calibri" w:hAnsiTheme="minorHAnsi" w:cs="Calibri"/>
          <w:spacing w:val="-2"/>
          <w:sz w:val="22"/>
          <w:szCs w:val="22"/>
        </w:rPr>
        <w:t xml:space="preserve"> 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ru</w:t>
      </w:r>
      <w:r w:rsidRPr="00323C91">
        <w:rPr>
          <w:rFonts w:asciiTheme="minorHAnsi" w:eastAsia="Calibri" w:hAnsiTheme="minorHAnsi" w:cs="Calibri"/>
          <w:spacing w:val="-1"/>
          <w:sz w:val="22"/>
          <w:szCs w:val="22"/>
        </w:rPr>
        <w:t>nn</w:t>
      </w:r>
      <w:r w:rsidRPr="00323C91">
        <w:rPr>
          <w:rFonts w:asciiTheme="minorHAnsi" w:eastAsia="Calibri" w:hAnsiTheme="minorHAnsi" w:cs="Calibri"/>
          <w:sz w:val="22"/>
          <w:szCs w:val="22"/>
        </w:rPr>
        <w:t>i</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g</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f</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r</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any</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e</w:t>
      </w:r>
      <w:r w:rsidRPr="00323C91">
        <w:rPr>
          <w:rFonts w:asciiTheme="minorHAnsi" w:eastAsia="Calibri" w:hAnsiTheme="minorHAnsi" w:cs="Calibri"/>
          <w:sz w:val="22"/>
          <w:szCs w:val="22"/>
        </w:rPr>
        <w:t>x</w:t>
      </w:r>
      <w:r w:rsidRPr="00323C91">
        <w:rPr>
          <w:rFonts w:asciiTheme="minorHAnsi" w:eastAsia="Calibri" w:hAnsiTheme="minorHAnsi" w:cs="Calibri"/>
          <w:spacing w:val="1"/>
          <w:sz w:val="22"/>
          <w:szCs w:val="22"/>
        </w:rPr>
        <w:t>t</w:t>
      </w:r>
      <w:r w:rsidRPr="00323C91">
        <w:rPr>
          <w:rFonts w:asciiTheme="minorHAnsi" w:eastAsia="Calibri" w:hAnsiTheme="minorHAnsi" w:cs="Calibri"/>
          <w:sz w:val="22"/>
          <w:szCs w:val="22"/>
        </w:rPr>
        <w:t>ern</w:t>
      </w:r>
      <w:r w:rsidRPr="00323C91">
        <w:rPr>
          <w:rFonts w:asciiTheme="minorHAnsi" w:eastAsia="Calibri" w:hAnsiTheme="minorHAnsi" w:cs="Calibri"/>
          <w:spacing w:val="-1"/>
          <w:sz w:val="22"/>
          <w:szCs w:val="22"/>
        </w:rPr>
        <w:t>a</w:t>
      </w:r>
      <w:r w:rsidRPr="00323C91">
        <w:rPr>
          <w:rFonts w:asciiTheme="minorHAnsi" w:eastAsia="Calibri" w:hAnsiTheme="minorHAnsi" w:cs="Calibri"/>
          <w:sz w:val="22"/>
          <w:szCs w:val="22"/>
        </w:rPr>
        <w:t>l</w:t>
      </w:r>
      <w:r w:rsidRPr="00323C91">
        <w:rPr>
          <w:rFonts w:asciiTheme="minorHAnsi" w:eastAsia="Calibri" w:hAnsiTheme="minorHAnsi" w:cs="Calibri"/>
          <w:spacing w:val="50"/>
          <w:sz w:val="22"/>
          <w:szCs w:val="22"/>
        </w:rPr>
        <w:t xml:space="preserve"> </w:t>
      </w:r>
      <w:r w:rsidRPr="00323C91">
        <w:rPr>
          <w:rFonts w:asciiTheme="minorHAnsi" w:eastAsia="Calibri" w:hAnsiTheme="minorHAnsi" w:cs="Calibri"/>
          <w:sz w:val="22"/>
          <w:szCs w:val="22"/>
        </w:rPr>
        <w:t>rep</w:t>
      </w:r>
      <w:r w:rsidRPr="00323C91">
        <w:rPr>
          <w:rFonts w:asciiTheme="minorHAnsi" w:eastAsia="Calibri" w:hAnsiTheme="minorHAnsi" w:cs="Calibri"/>
          <w:spacing w:val="-3"/>
          <w:sz w:val="22"/>
          <w:szCs w:val="22"/>
        </w:rPr>
        <w:t>r</w:t>
      </w:r>
      <w:r w:rsidRPr="00323C91">
        <w:rPr>
          <w:rFonts w:asciiTheme="minorHAnsi" w:eastAsia="Calibri" w:hAnsiTheme="minorHAnsi" w:cs="Calibri"/>
          <w:sz w:val="22"/>
          <w:szCs w:val="22"/>
        </w:rPr>
        <w:t>es</w:t>
      </w:r>
      <w:r w:rsidRPr="00323C91">
        <w:rPr>
          <w:rFonts w:asciiTheme="minorHAnsi" w:eastAsia="Calibri" w:hAnsiTheme="minorHAnsi" w:cs="Calibri"/>
          <w:spacing w:val="1"/>
          <w:sz w:val="22"/>
          <w:szCs w:val="22"/>
        </w:rPr>
        <w:t>e</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t</w:t>
      </w:r>
      <w:r w:rsidRPr="00323C91">
        <w:rPr>
          <w:rFonts w:asciiTheme="minorHAnsi" w:eastAsia="Calibri" w:hAnsiTheme="minorHAnsi" w:cs="Calibri"/>
          <w:spacing w:val="-2"/>
          <w:sz w:val="22"/>
          <w:szCs w:val="22"/>
        </w:rPr>
        <w:t>a</w:t>
      </w:r>
      <w:r w:rsidRPr="00323C91">
        <w:rPr>
          <w:rFonts w:asciiTheme="minorHAnsi" w:eastAsia="Calibri" w:hAnsiTheme="minorHAnsi" w:cs="Calibri"/>
          <w:sz w:val="22"/>
          <w:szCs w:val="22"/>
        </w:rPr>
        <w:t>t</w:t>
      </w:r>
      <w:r w:rsidRPr="00323C91">
        <w:rPr>
          <w:rFonts w:asciiTheme="minorHAnsi" w:eastAsia="Calibri" w:hAnsiTheme="minorHAnsi" w:cs="Calibri"/>
          <w:spacing w:val="-2"/>
          <w:sz w:val="22"/>
          <w:szCs w:val="22"/>
        </w:rPr>
        <w:t>i</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n</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p</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s</w:t>
      </w:r>
      <w:r w:rsidRPr="00323C91">
        <w:rPr>
          <w:rFonts w:asciiTheme="minorHAnsi" w:eastAsia="Calibri" w:hAnsiTheme="minorHAnsi" w:cs="Calibri"/>
          <w:spacing w:val="-3"/>
          <w:sz w:val="22"/>
          <w:szCs w:val="22"/>
        </w:rPr>
        <w:t>i</w:t>
      </w:r>
      <w:r w:rsidRPr="00323C91">
        <w:rPr>
          <w:rFonts w:asciiTheme="minorHAnsi" w:eastAsia="Calibri" w:hAnsiTheme="minorHAnsi" w:cs="Calibri"/>
          <w:sz w:val="22"/>
          <w:szCs w:val="22"/>
        </w:rPr>
        <w:t>ti</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n</w:t>
      </w:r>
      <w:r w:rsidRPr="00323C91">
        <w:rPr>
          <w:rFonts w:asciiTheme="minorHAnsi" w:eastAsia="Calibri" w:hAnsiTheme="minorHAnsi" w:cs="Calibri"/>
          <w:spacing w:val="-3"/>
          <w:sz w:val="22"/>
          <w:szCs w:val="22"/>
        </w:rPr>
        <w:t xml:space="preserve"> </w:t>
      </w:r>
      <w:r w:rsidRPr="00323C91">
        <w:rPr>
          <w:rFonts w:asciiTheme="minorHAnsi" w:eastAsia="Calibri" w:hAnsiTheme="minorHAnsi" w:cs="Calibri"/>
          <w:sz w:val="22"/>
          <w:szCs w:val="22"/>
        </w:rPr>
        <w:t>that</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w</w:t>
      </w:r>
      <w:r w:rsidRPr="00323C91">
        <w:rPr>
          <w:rFonts w:asciiTheme="minorHAnsi" w:eastAsia="Calibri" w:hAnsiTheme="minorHAnsi" w:cs="Calibri"/>
          <w:spacing w:val="2"/>
          <w:sz w:val="22"/>
          <w:szCs w:val="22"/>
        </w:rPr>
        <w:t>o</w:t>
      </w:r>
      <w:r w:rsidRPr="00323C91">
        <w:rPr>
          <w:rFonts w:asciiTheme="minorHAnsi" w:eastAsia="Calibri" w:hAnsiTheme="minorHAnsi" w:cs="Calibri"/>
          <w:spacing w:val="-1"/>
          <w:sz w:val="22"/>
          <w:szCs w:val="22"/>
        </w:rPr>
        <w:t>u</w:t>
      </w:r>
      <w:r w:rsidRPr="00323C91">
        <w:rPr>
          <w:rFonts w:asciiTheme="minorHAnsi" w:eastAsia="Calibri" w:hAnsiTheme="minorHAnsi" w:cs="Calibri"/>
          <w:sz w:val="22"/>
          <w:szCs w:val="22"/>
        </w:rPr>
        <w:t>ld</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r</w:t>
      </w:r>
      <w:r w:rsidRPr="00323C91">
        <w:rPr>
          <w:rFonts w:asciiTheme="minorHAnsi" w:eastAsia="Calibri" w:hAnsiTheme="minorHAnsi" w:cs="Calibri"/>
          <w:sz w:val="22"/>
          <w:szCs w:val="22"/>
        </w:rPr>
        <w:t>eq</w:t>
      </w:r>
      <w:r w:rsidRPr="00323C91">
        <w:rPr>
          <w:rFonts w:asciiTheme="minorHAnsi" w:eastAsia="Calibri" w:hAnsiTheme="minorHAnsi" w:cs="Calibri"/>
          <w:spacing w:val="-1"/>
          <w:sz w:val="22"/>
          <w:szCs w:val="22"/>
        </w:rPr>
        <w:t>u</w:t>
      </w:r>
      <w:r w:rsidRPr="00323C91">
        <w:rPr>
          <w:rFonts w:asciiTheme="minorHAnsi" w:eastAsia="Calibri" w:hAnsiTheme="minorHAnsi" w:cs="Calibri"/>
          <w:sz w:val="22"/>
          <w:szCs w:val="22"/>
        </w:rPr>
        <w:t>ire 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U</w:t>
      </w:r>
      <w:r w:rsidRPr="00323C91">
        <w:rPr>
          <w:rFonts w:asciiTheme="minorHAnsi" w:eastAsia="Calibri" w:hAnsiTheme="minorHAnsi" w:cs="Calibri"/>
          <w:spacing w:val="-1"/>
          <w:sz w:val="22"/>
          <w:szCs w:val="22"/>
        </w:rPr>
        <w:t>S</w:t>
      </w:r>
      <w:r w:rsidRPr="00323C91">
        <w:rPr>
          <w:rFonts w:asciiTheme="minorHAnsi" w:eastAsia="Calibri" w:hAnsiTheme="minorHAnsi" w:cs="Calibri"/>
          <w:sz w:val="22"/>
          <w:szCs w:val="22"/>
        </w:rPr>
        <w:t>C</w:t>
      </w:r>
      <w:r w:rsidRPr="00323C91">
        <w:rPr>
          <w:rFonts w:asciiTheme="minorHAnsi" w:eastAsia="Calibri" w:hAnsiTheme="minorHAnsi" w:cs="Calibri"/>
          <w:spacing w:val="-2"/>
          <w:sz w:val="22"/>
          <w:szCs w:val="22"/>
        </w:rPr>
        <w:t xml:space="preserve"> 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c</w:t>
      </w:r>
      <w:r w:rsidRPr="00323C91">
        <w:rPr>
          <w:rFonts w:asciiTheme="minorHAnsi" w:eastAsia="Calibri" w:hAnsiTheme="minorHAnsi" w:cs="Calibri"/>
          <w:spacing w:val="4"/>
          <w:sz w:val="22"/>
          <w:szCs w:val="22"/>
        </w:rPr>
        <w:t>o</w:t>
      </w:r>
      <w:r w:rsidRPr="00323C91">
        <w:rPr>
          <w:rFonts w:asciiTheme="minorHAnsi" w:eastAsia="Calibri" w:hAnsiTheme="minorHAnsi" w:cs="Calibri"/>
          <w:spacing w:val="-1"/>
          <w:sz w:val="22"/>
          <w:szCs w:val="22"/>
        </w:rPr>
        <w:t>v</w:t>
      </w:r>
      <w:r w:rsidRPr="00323C91">
        <w:rPr>
          <w:rFonts w:asciiTheme="minorHAnsi" w:eastAsia="Calibri" w:hAnsiTheme="minorHAnsi" w:cs="Calibri"/>
          <w:sz w:val="22"/>
          <w:szCs w:val="22"/>
        </w:rPr>
        <w:t xml:space="preserve">er the </w:t>
      </w:r>
      <w:r w:rsidRPr="00323C91">
        <w:rPr>
          <w:rFonts w:asciiTheme="minorHAnsi" w:eastAsia="Calibri" w:hAnsiTheme="minorHAnsi" w:cs="Calibri"/>
          <w:spacing w:val="-2"/>
          <w:sz w:val="22"/>
          <w:szCs w:val="22"/>
        </w:rPr>
        <w:t>c</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sts,</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r</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e</w:t>
      </w:r>
      <w:r w:rsidRPr="00323C91">
        <w:rPr>
          <w:rFonts w:asciiTheme="minorHAnsi" w:eastAsia="Calibri" w:hAnsiTheme="minorHAnsi" w:cs="Calibri"/>
          <w:spacing w:val="1"/>
          <w:sz w:val="22"/>
          <w:szCs w:val="22"/>
        </w:rPr>
        <w:t>v</w:t>
      </w:r>
      <w:r w:rsidRPr="00323C91">
        <w:rPr>
          <w:rFonts w:asciiTheme="minorHAnsi" w:eastAsia="Calibri" w:hAnsiTheme="minorHAnsi" w:cs="Calibri"/>
          <w:sz w:val="22"/>
          <w:szCs w:val="22"/>
        </w:rPr>
        <w:t>en p</w:t>
      </w:r>
      <w:r w:rsidRPr="00323C91">
        <w:rPr>
          <w:rFonts w:asciiTheme="minorHAnsi" w:eastAsia="Calibri" w:hAnsiTheme="minorHAnsi" w:cs="Calibri"/>
          <w:spacing w:val="-1"/>
          <w:sz w:val="22"/>
          <w:szCs w:val="22"/>
        </w:rPr>
        <w:t>a</w:t>
      </w:r>
      <w:r w:rsidRPr="00323C91">
        <w:rPr>
          <w:rFonts w:asciiTheme="minorHAnsi" w:eastAsia="Calibri" w:hAnsiTheme="minorHAnsi" w:cs="Calibri"/>
          <w:sz w:val="22"/>
          <w:szCs w:val="22"/>
        </w:rPr>
        <w:t>rtial</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c</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sts,</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f</w:t>
      </w:r>
      <w:r w:rsidRPr="00323C91">
        <w:rPr>
          <w:rFonts w:asciiTheme="minorHAnsi" w:eastAsia="Calibri" w:hAnsiTheme="minorHAnsi" w:cs="Calibri"/>
          <w:spacing w:val="-3"/>
          <w:sz w:val="22"/>
          <w:szCs w:val="22"/>
        </w:rPr>
        <w:t xml:space="preserve"> </w:t>
      </w:r>
      <w:r w:rsidRPr="00323C91">
        <w:rPr>
          <w:rFonts w:asciiTheme="minorHAnsi" w:eastAsia="Calibri" w:hAnsiTheme="minorHAnsi" w:cs="Calibri"/>
          <w:sz w:val="22"/>
          <w:szCs w:val="22"/>
        </w:rPr>
        <w:t>such</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a</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3"/>
          <w:sz w:val="22"/>
          <w:szCs w:val="22"/>
        </w:rPr>
        <w:t>p</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sit</w:t>
      </w:r>
      <w:r w:rsidRPr="00323C91">
        <w:rPr>
          <w:rFonts w:asciiTheme="minorHAnsi" w:eastAsia="Calibri" w:hAnsiTheme="minorHAnsi" w:cs="Calibri"/>
          <w:spacing w:val="-2"/>
          <w:sz w:val="22"/>
          <w:szCs w:val="22"/>
        </w:rPr>
        <w:t>i</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w:t>
      </w:r>
    </w:p>
    <w:p w:rsidR="003663D1" w:rsidRPr="00323C91" w:rsidRDefault="003663D1" w:rsidP="003663D1">
      <w:pPr>
        <w:tabs>
          <w:tab w:val="left" w:pos="3660"/>
        </w:tabs>
        <w:spacing w:before="9" w:line="260" w:lineRule="exact"/>
        <w:rPr>
          <w:rFonts w:asciiTheme="minorHAnsi" w:hAnsiTheme="minorHAnsi"/>
          <w:sz w:val="22"/>
          <w:szCs w:val="22"/>
        </w:rPr>
      </w:pPr>
      <w:r w:rsidRPr="00323C91">
        <w:rPr>
          <w:rFonts w:asciiTheme="minorHAnsi" w:hAnsiTheme="minorHAnsi"/>
          <w:sz w:val="22"/>
          <w:szCs w:val="22"/>
        </w:rPr>
        <w:tab/>
      </w:r>
    </w:p>
    <w:p w:rsidR="003663D1" w:rsidRPr="00323C91" w:rsidRDefault="003663D1" w:rsidP="003663D1">
      <w:pPr>
        <w:ind w:left="220" w:right="251"/>
        <w:rPr>
          <w:rFonts w:asciiTheme="minorHAnsi" w:eastAsia="Calibri" w:hAnsiTheme="minorHAnsi" w:cs="Calibri"/>
          <w:sz w:val="22"/>
          <w:szCs w:val="22"/>
        </w:rPr>
      </w:pPr>
      <w:r w:rsidRPr="00323C91">
        <w:rPr>
          <w:rFonts w:asciiTheme="minorHAnsi" w:eastAsia="Calibri" w:hAnsiTheme="minorHAnsi" w:cs="Calibri"/>
          <w:b/>
          <w:spacing w:val="1"/>
          <w:sz w:val="22"/>
          <w:szCs w:val="22"/>
        </w:rPr>
        <w:t>B</w:t>
      </w:r>
      <w:r w:rsidRPr="00323C91">
        <w:rPr>
          <w:rFonts w:asciiTheme="minorHAnsi" w:eastAsia="Calibri" w:hAnsiTheme="minorHAnsi" w:cs="Calibri"/>
          <w:b/>
          <w:sz w:val="22"/>
          <w:szCs w:val="22"/>
        </w:rPr>
        <w:t>e</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i</w:t>
      </w:r>
      <w:r w:rsidRPr="00323C91">
        <w:rPr>
          <w:rFonts w:asciiTheme="minorHAnsi" w:eastAsia="Calibri" w:hAnsiTheme="minorHAnsi" w:cs="Calibri"/>
          <w:b/>
          <w:sz w:val="22"/>
          <w:szCs w:val="22"/>
        </w:rPr>
        <w:t>t</w:t>
      </w:r>
      <w:r w:rsidRPr="00323C91">
        <w:rPr>
          <w:rFonts w:asciiTheme="minorHAnsi" w:eastAsia="Calibri" w:hAnsiTheme="minorHAnsi" w:cs="Calibri"/>
          <w:b/>
          <w:spacing w:val="-2"/>
          <w:sz w:val="22"/>
          <w:szCs w:val="22"/>
        </w:rPr>
        <w:t xml:space="preserve"> </w:t>
      </w:r>
      <w:r w:rsidRPr="00323C91">
        <w:rPr>
          <w:rFonts w:asciiTheme="minorHAnsi" w:eastAsia="Calibri" w:hAnsiTheme="minorHAnsi" w:cs="Calibri"/>
          <w:b/>
          <w:sz w:val="22"/>
          <w:szCs w:val="22"/>
        </w:rPr>
        <w:t>furth</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r</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r</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s</w:t>
      </w:r>
      <w:r w:rsidRPr="00323C91">
        <w:rPr>
          <w:rFonts w:asciiTheme="minorHAnsi" w:eastAsia="Calibri" w:hAnsiTheme="minorHAnsi" w:cs="Calibri"/>
          <w:b/>
          <w:spacing w:val="-1"/>
          <w:sz w:val="22"/>
          <w:szCs w:val="22"/>
        </w:rPr>
        <w:t>ol</w:t>
      </w:r>
      <w:r w:rsidRPr="00323C91">
        <w:rPr>
          <w:rFonts w:asciiTheme="minorHAnsi" w:eastAsia="Calibri" w:hAnsiTheme="minorHAnsi" w:cs="Calibri"/>
          <w:b/>
          <w:spacing w:val="1"/>
          <w:sz w:val="22"/>
          <w:szCs w:val="22"/>
        </w:rPr>
        <w:t>v</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d</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t</w:t>
      </w:r>
      <w:r w:rsidRPr="00323C91">
        <w:rPr>
          <w:rFonts w:asciiTheme="minorHAnsi" w:eastAsia="Calibri" w:hAnsiTheme="minorHAnsi" w:cs="Calibri"/>
          <w:b/>
          <w:spacing w:val="-1"/>
          <w:sz w:val="22"/>
          <w:szCs w:val="22"/>
        </w:rPr>
        <w:t>ha</w:t>
      </w:r>
      <w:r w:rsidRPr="00323C91">
        <w:rPr>
          <w:rFonts w:asciiTheme="minorHAnsi" w:eastAsia="Calibri" w:hAnsiTheme="minorHAnsi" w:cs="Calibri"/>
          <w:b/>
          <w:spacing w:val="2"/>
          <w:sz w:val="22"/>
          <w:szCs w:val="22"/>
        </w:rPr>
        <w:t>t</w:t>
      </w:r>
      <w:r w:rsidRPr="00323C91">
        <w:rPr>
          <w:rFonts w:asciiTheme="minorHAnsi" w:eastAsia="Calibri" w:hAnsiTheme="minorHAnsi" w:cs="Calibri"/>
          <w:sz w:val="22"/>
          <w:szCs w:val="22"/>
        </w:rPr>
        <w:t>,</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2"/>
          <w:sz w:val="22"/>
          <w:szCs w:val="22"/>
        </w:rPr>
        <w:t>e</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1"/>
          <w:sz w:val="22"/>
          <w:szCs w:val="22"/>
        </w:rPr>
        <w:t>b</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r</w:t>
      </w:r>
      <w:r w:rsidRPr="00323C91">
        <w:rPr>
          <w:rFonts w:asciiTheme="minorHAnsi" w:eastAsia="Calibri" w:hAnsiTheme="minorHAnsi" w:cs="Calibri"/>
          <w:sz w:val="22"/>
          <w:szCs w:val="22"/>
        </w:rPr>
        <w:t>s</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 xml:space="preserve">f </w:t>
      </w:r>
      <w:r w:rsidRPr="00323C91">
        <w:rPr>
          <w:rFonts w:asciiTheme="minorHAnsi" w:eastAsia="Calibri" w:hAnsiTheme="minorHAnsi" w:cs="Calibri"/>
          <w:spacing w:val="1"/>
          <w:sz w:val="22"/>
          <w:szCs w:val="22"/>
        </w:rPr>
        <w:t>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E</w:t>
      </w:r>
      <w:r w:rsidRPr="00323C91">
        <w:rPr>
          <w:rFonts w:asciiTheme="minorHAnsi" w:eastAsia="Calibri" w:hAnsiTheme="minorHAnsi" w:cs="Calibri"/>
          <w:spacing w:val="-2"/>
          <w:sz w:val="22"/>
          <w:szCs w:val="22"/>
        </w:rPr>
        <w:t>x</w:t>
      </w:r>
      <w:r w:rsidRPr="00323C91">
        <w:rPr>
          <w:rFonts w:asciiTheme="minorHAnsi" w:eastAsia="Calibri" w:hAnsiTheme="minorHAnsi" w:cs="Calibri"/>
          <w:sz w:val="22"/>
          <w:szCs w:val="22"/>
        </w:rPr>
        <w:t>ecuti</w:t>
      </w:r>
      <w:r w:rsidRPr="00323C91">
        <w:rPr>
          <w:rFonts w:asciiTheme="minorHAnsi" w:eastAsia="Calibri" w:hAnsiTheme="minorHAnsi" w:cs="Calibri"/>
          <w:spacing w:val="-1"/>
          <w:sz w:val="22"/>
          <w:szCs w:val="22"/>
        </w:rPr>
        <w:t>v</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m</w:t>
      </w:r>
      <w:r w:rsidRPr="00323C91">
        <w:rPr>
          <w:rFonts w:asciiTheme="minorHAnsi" w:eastAsia="Calibri" w:hAnsiTheme="minorHAnsi" w:cs="Calibri"/>
          <w:spacing w:val="-1"/>
          <w:sz w:val="22"/>
          <w:szCs w:val="22"/>
        </w:rPr>
        <w:t>u</w:t>
      </w:r>
      <w:r w:rsidRPr="00323C91">
        <w:rPr>
          <w:rFonts w:asciiTheme="minorHAnsi" w:eastAsia="Calibri" w:hAnsiTheme="minorHAnsi" w:cs="Calibri"/>
          <w:sz w:val="22"/>
          <w:szCs w:val="22"/>
        </w:rPr>
        <w:t>st</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su</w:t>
      </w:r>
      <w:r w:rsidRPr="00323C91">
        <w:rPr>
          <w:rFonts w:asciiTheme="minorHAnsi" w:eastAsia="Calibri" w:hAnsiTheme="minorHAnsi" w:cs="Calibri"/>
          <w:spacing w:val="-4"/>
          <w:sz w:val="22"/>
          <w:szCs w:val="22"/>
        </w:rPr>
        <w:t>b</w:t>
      </w:r>
      <w:r w:rsidRPr="00323C91">
        <w:rPr>
          <w:rFonts w:asciiTheme="minorHAnsi" w:eastAsia="Calibri" w:hAnsiTheme="minorHAnsi" w:cs="Calibri"/>
          <w:spacing w:val="1"/>
          <w:sz w:val="22"/>
          <w:szCs w:val="22"/>
        </w:rPr>
        <w:t>m</w:t>
      </w:r>
      <w:r w:rsidRPr="00323C91">
        <w:rPr>
          <w:rFonts w:asciiTheme="minorHAnsi" w:eastAsia="Calibri" w:hAnsiTheme="minorHAnsi" w:cs="Calibri"/>
          <w:sz w:val="22"/>
          <w:szCs w:val="22"/>
        </w:rPr>
        <w:t>it,</w:t>
      </w:r>
      <w:r w:rsidRPr="00323C91">
        <w:rPr>
          <w:rFonts w:asciiTheme="minorHAnsi" w:eastAsia="Calibri" w:hAnsiTheme="minorHAnsi" w:cs="Calibri"/>
          <w:spacing w:val="-2"/>
          <w:sz w:val="22"/>
          <w:szCs w:val="22"/>
        </w:rPr>
        <w:t xml:space="preserve"> 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C</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un</w:t>
      </w:r>
      <w:r w:rsidRPr="00323C91">
        <w:rPr>
          <w:rFonts w:asciiTheme="minorHAnsi" w:eastAsia="Calibri" w:hAnsiTheme="minorHAnsi" w:cs="Calibri"/>
          <w:sz w:val="22"/>
          <w:szCs w:val="22"/>
        </w:rPr>
        <w:t>cil,</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a</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p</w:t>
      </w:r>
      <w:r w:rsidRPr="00323C91">
        <w:rPr>
          <w:rFonts w:asciiTheme="minorHAnsi" w:eastAsia="Calibri" w:hAnsiTheme="minorHAnsi" w:cs="Calibri"/>
          <w:sz w:val="22"/>
          <w:szCs w:val="22"/>
        </w:rPr>
        <w:t>r</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p</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sal</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 xml:space="preserve">as </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why</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3"/>
          <w:sz w:val="22"/>
          <w:szCs w:val="22"/>
        </w:rPr>
        <w:t>i</w:t>
      </w:r>
      <w:r w:rsidRPr="00323C91">
        <w:rPr>
          <w:rFonts w:asciiTheme="minorHAnsi" w:eastAsia="Calibri" w:hAnsiTheme="minorHAnsi" w:cs="Calibri"/>
          <w:sz w:val="22"/>
          <w:szCs w:val="22"/>
        </w:rPr>
        <w:t>t</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 xml:space="preserve">is </w:t>
      </w:r>
      <w:r w:rsidRPr="00323C91">
        <w:rPr>
          <w:rFonts w:asciiTheme="minorHAnsi" w:eastAsia="Calibri" w:hAnsiTheme="minorHAnsi" w:cs="Calibri"/>
          <w:spacing w:val="-1"/>
          <w:sz w:val="22"/>
          <w:szCs w:val="22"/>
        </w:rPr>
        <w:t>b</w:t>
      </w:r>
      <w:r w:rsidRPr="00323C91">
        <w:rPr>
          <w:rFonts w:asciiTheme="minorHAnsi" w:eastAsia="Calibri" w:hAnsiTheme="minorHAnsi" w:cs="Calibri"/>
          <w:sz w:val="22"/>
          <w:szCs w:val="22"/>
        </w:rPr>
        <w:t xml:space="preserve">eneficial </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t</w:t>
      </w:r>
      <w:r w:rsidRPr="00323C91">
        <w:rPr>
          <w:rFonts w:asciiTheme="minorHAnsi" w:eastAsia="Calibri" w:hAnsiTheme="minorHAnsi" w:cs="Calibri"/>
          <w:spacing w:val="-3"/>
          <w:sz w:val="22"/>
          <w:szCs w:val="22"/>
        </w:rPr>
        <w:t>h</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U</w:t>
      </w:r>
      <w:r w:rsidRPr="00323C91">
        <w:rPr>
          <w:rFonts w:asciiTheme="minorHAnsi" w:eastAsia="Calibri" w:hAnsiTheme="minorHAnsi" w:cs="Calibri"/>
          <w:spacing w:val="-1"/>
          <w:sz w:val="22"/>
          <w:szCs w:val="22"/>
        </w:rPr>
        <w:t>S</w:t>
      </w:r>
      <w:r w:rsidRPr="00323C91">
        <w:rPr>
          <w:rFonts w:asciiTheme="minorHAnsi" w:eastAsia="Calibri" w:hAnsiTheme="minorHAnsi" w:cs="Calibri"/>
          <w:sz w:val="22"/>
          <w:szCs w:val="22"/>
        </w:rPr>
        <w:t>C,</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and</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i</w:t>
      </w:r>
      <w:r w:rsidRPr="00323C91">
        <w:rPr>
          <w:rFonts w:asciiTheme="minorHAnsi" w:eastAsia="Calibri" w:hAnsiTheme="minorHAnsi" w:cs="Calibri"/>
          <w:sz w:val="22"/>
          <w:szCs w:val="22"/>
        </w:rPr>
        <w:t>ts</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stu</w:t>
      </w:r>
      <w:r w:rsidRPr="00323C91">
        <w:rPr>
          <w:rFonts w:asciiTheme="minorHAnsi" w:eastAsia="Calibri" w:hAnsiTheme="minorHAnsi" w:cs="Calibri"/>
          <w:spacing w:val="-1"/>
          <w:sz w:val="22"/>
          <w:szCs w:val="22"/>
        </w:rPr>
        <w:t>d</w:t>
      </w:r>
      <w:r w:rsidRPr="00323C91">
        <w:rPr>
          <w:rFonts w:asciiTheme="minorHAnsi" w:eastAsia="Calibri" w:hAnsiTheme="minorHAnsi" w:cs="Calibri"/>
          <w:sz w:val="22"/>
          <w:szCs w:val="22"/>
        </w:rPr>
        <w:t>ent</w:t>
      </w:r>
      <w:r w:rsidRPr="00323C91">
        <w:rPr>
          <w:rFonts w:asciiTheme="minorHAnsi" w:eastAsia="Calibri" w:hAnsiTheme="minorHAnsi" w:cs="Calibri"/>
          <w:spacing w:val="-2"/>
          <w:sz w:val="22"/>
          <w:szCs w:val="22"/>
        </w:rPr>
        <w:t>s</w:t>
      </w:r>
      <w:r w:rsidRPr="00323C91">
        <w:rPr>
          <w:rFonts w:asciiTheme="minorHAnsi" w:eastAsia="Calibri" w:hAnsiTheme="minorHAnsi" w:cs="Calibri"/>
          <w:sz w:val="22"/>
          <w:szCs w:val="22"/>
        </w:rPr>
        <w:t xml:space="preserve">, </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t</w:t>
      </w:r>
      <w:r w:rsidRPr="00323C91">
        <w:rPr>
          <w:rFonts w:asciiTheme="minorHAnsi" w:eastAsia="Calibri" w:hAnsiTheme="minorHAnsi" w:cs="Calibri"/>
          <w:spacing w:val="-3"/>
          <w:sz w:val="22"/>
          <w:szCs w:val="22"/>
        </w:rPr>
        <w:t>a</w:t>
      </w:r>
      <w:r w:rsidRPr="00323C91">
        <w:rPr>
          <w:rFonts w:asciiTheme="minorHAnsi" w:eastAsia="Calibri" w:hAnsiTheme="minorHAnsi" w:cs="Calibri"/>
          <w:sz w:val="22"/>
          <w:szCs w:val="22"/>
        </w:rPr>
        <w:t>ke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n</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a</w:t>
      </w:r>
      <w:r w:rsidRPr="00323C91">
        <w:rPr>
          <w:rFonts w:asciiTheme="minorHAnsi" w:eastAsia="Calibri" w:hAnsiTheme="minorHAnsi" w:cs="Calibri"/>
          <w:spacing w:val="-1"/>
          <w:sz w:val="22"/>
          <w:szCs w:val="22"/>
        </w:rPr>
        <w:t>dd</w:t>
      </w:r>
      <w:r w:rsidRPr="00323C91">
        <w:rPr>
          <w:rFonts w:asciiTheme="minorHAnsi" w:eastAsia="Calibri" w:hAnsiTheme="minorHAnsi" w:cs="Calibri"/>
          <w:spacing w:val="-3"/>
          <w:sz w:val="22"/>
          <w:szCs w:val="22"/>
        </w:rPr>
        <w:t>i</w:t>
      </w:r>
      <w:r w:rsidRPr="00323C91">
        <w:rPr>
          <w:rFonts w:asciiTheme="minorHAnsi" w:eastAsia="Calibri" w:hAnsiTheme="minorHAnsi" w:cs="Calibri"/>
          <w:sz w:val="22"/>
          <w:szCs w:val="22"/>
        </w:rPr>
        <w:t>ti</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al r</w:t>
      </w:r>
      <w:r w:rsidRPr="00323C91">
        <w:rPr>
          <w:rFonts w:asciiTheme="minorHAnsi" w:eastAsia="Calibri" w:hAnsiTheme="minorHAnsi" w:cs="Calibri"/>
          <w:spacing w:val="-2"/>
          <w:sz w:val="22"/>
          <w:szCs w:val="22"/>
        </w:rPr>
        <w:t>e</w:t>
      </w:r>
      <w:r w:rsidRPr="00323C91">
        <w:rPr>
          <w:rFonts w:asciiTheme="minorHAnsi" w:eastAsia="Calibri" w:hAnsiTheme="minorHAnsi" w:cs="Calibri"/>
          <w:sz w:val="22"/>
          <w:szCs w:val="22"/>
        </w:rPr>
        <w:t>sponsi</w:t>
      </w:r>
      <w:r w:rsidRPr="00323C91">
        <w:rPr>
          <w:rFonts w:asciiTheme="minorHAnsi" w:eastAsia="Calibri" w:hAnsiTheme="minorHAnsi" w:cs="Calibri"/>
          <w:spacing w:val="-1"/>
          <w:sz w:val="22"/>
          <w:szCs w:val="22"/>
        </w:rPr>
        <w:t>b</w:t>
      </w:r>
      <w:r w:rsidRPr="00323C91">
        <w:rPr>
          <w:rFonts w:asciiTheme="minorHAnsi" w:eastAsia="Calibri" w:hAnsiTheme="minorHAnsi" w:cs="Calibri"/>
          <w:sz w:val="22"/>
          <w:szCs w:val="22"/>
        </w:rPr>
        <w:t>iliti</w:t>
      </w:r>
      <w:r w:rsidRPr="00323C91">
        <w:rPr>
          <w:rFonts w:asciiTheme="minorHAnsi" w:eastAsia="Calibri" w:hAnsiTheme="minorHAnsi" w:cs="Calibri"/>
          <w:spacing w:val="-2"/>
          <w:sz w:val="22"/>
          <w:szCs w:val="22"/>
        </w:rPr>
        <w:t>e</w:t>
      </w:r>
      <w:r w:rsidRPr="00323C91">
        <w:rPr>
          <w:rFonts w:asciiTheme="minorHAnsi" w:eastAsia="Calibri" w:hAnsiTheme="minorHAnsi" w:cs="Calibri"/>
          <w:sz w:val="22"/>
          <w:szCs w:val="22"/>
        </w:rPr>
        <w:t xml:space="preserve">s </w:t>
      </w:r>
      <w:r w:rsidRPr="00323C91">
        <w:rPr>
          <w:rFonts w:asciiTheme="minorHAnsi" w:eastAsia="Calibri" w:hAnsiTheme="minorHAnsi" w:cs="Calibri"/>
          <w:spacing w:val="1"/>
          <w:sz w:val="22"/>
          <w:szCs w:val="22"/>
        </w:rPr>
        <w:t>(</w:t>
      </w:r>
      <w:r w:rsidRPr="00323C91">
        <w:rPr>
          <w:rFonts w:asciiTheme="minorHAnsi" w:eastAsia="Calibri" w:hAnsiTheme="minorHAnsi" w:cs="Calibri"/>
          <w:sz w:val="22"/>
          <w:szCs w:val="22"/>
        </w:rPr>
        <w:t>a</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d</w:t>
      </w:r>
      <w:r w:rsidRPr="00323C91">
        <w:rPr>
          <w:rFonts w:asciiTheme="minorHAnsi" w:eastAsia="Calibri" w:hAnsiTheme="minorHAnsi" w:cs="Calibri"/>
          <w:spacing w:val="-3"/>
          <w:sz w:val="22"/>
          <w:szCs w:val="22"/>
        </w:rPr>
        <w:t xml:space="preserve"> </w:t>
      </w:r>
      <w:r w:rsidRPr="00323C91">
        <w:rPr>
          <w:rFonts w:asciiTheme="minorHAnsi" w:eastAsia="Calibri" w:hAnsiTheme="minorHAnsi" w:cs="Calibri"/>
          <w:sz w:val="22"/>
          <w:szCs w:val="22"/>
        </w:rPr>
        <w:t>related</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c</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2"/>
          <w:sz w:val="22"/>
          <w:szCs w:val="22"/>
        </w:rPr>
        <w:t>s</w:t>
      </w:r>
      <w:r w:rsidRPr="00323C91">
        <w:rPr>
          <w:rFonts w:asciiTheme="minorHAnsi" w:eastAsia="Calibri" w:hAnsiTheme="minorHAnsi" w:cs="Calibri"/>
          <w:sz w:val="22"/>
          <w:szCs w:val="22"/>
        </w:rPr>
        <w:t>ts)</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a</w:t>
      </w:r>
      <w:r w:rsidRPr="00323C91">
        <w:rPr>
          <w:rFonts w:asciiTheme="minorHAnsi" w:eastAsia="Calibri" w:hAnsiTheme="minorHAnsi" w:cs="Calibri"/>
          <w:sz w:val="22"/>
          <w:szCs w:val="22"/>
        </w:rPr>
        <w:t>t</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 xml:space="preserve">an </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u</w:t>
      </w:r>
      <w:r w:rsidRPr="00323C91">
        <w:rPr>
          <w:rFonts w:asciiTheme="minorHAnsi" w:eastAsia="Calibri" w:hAnsiTheme="minorHAnsi" w:cs="Calibri"/>
          <w:sz w:val="22"/>
          <w:szCs w:val="22"/>
        </w:rPr>
        <w:t>tside</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r</w:t>
      </w:r>
      <w:r w:rsidRPr="00323C91">
        <w:rPr>
          <w:rFonts w:asciiTheme="minorHAnsi" w:eastAsia="Calibri" w:hAnsiTheme="minorHAnsi" w:cs="Calibri"/>
          <w:spacing w:val="-1"/>
          <w:sz w:val="22"/>
          <w:szCs w:val="22"/>
        </w:rPr>
        <w:t>g</w:t>
      </w:r>
      <w:r w:rsidRPr="00323C91">
        <w:rPr>
          <w:rFonts w:asciiTheme="minorHAnsi" w:eastAsia="Calibri" w:hAnsiTheme="minorHAnsi" w:cs="Calibri"/>
          <w:sz w:val="22"/>
          <w:szCs w:val="22"/>
        </w:rPr>
        <w:t>a</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i</w:t>
      </w:r>
      <w:r w:rsidRPr="00323C91">
        <w:rPr>
          <w:rFonts w:asciiTheme="minorHAnsi" w:eastAsia="Calibri" w:hAnsiTheme="minorHAnsi" w:cs="Calibri"/>
          <w:spacing w:val="-1"/>
          <w:sz w:val="22"/>
          <w:szCs w:val="22"/>
        </w:rPr>
        <w:t>z</w:t>
      </w:r>
      <w:r w:rsidRPr="00323C91">
        <w:rPr>
          <w:rFonts w:asciiTheme="minorHAnsi" w:eastAsia="Calibri" w:hAnsiTheme="minorHAnsi" w:cs="Calibri"/>
          <w:sz w:val="22"/>
          <w:szCs w:val="22"/>
        </w:rPr>
        <w:t>at</w:t>
      </w:r>
      <w:r w:rsidRPr="00323C91">
        <w:rPr>
          <w:rFonts w:asciiTheme="minorHAnsi" w:eastAsia="Calibri" w:hAnsiTheme="minorHAnsi" w:cs="Calibri"/>
          <w:spacing w:val="-2"/>
          <w:sz w:val="22"/>
          <w:szCs w:val="22"/>
        </w:rPr>
        <w:t>i</w:t>
      </w:r>
      <w:r w:rsidRPr="00323C91">
        <w:rPr>
          <w:rFonts w:asciiTheme="minorHAnsi" w:eastAsia="Calibri" w:hAnsiTheme="minorHAnsi" w:cs="Calibri"/>
          <w:spacing w:val="1"/>
          <w:sz w:val="22"/>
          <w:szCs w:val="22"/>
        </w:rPr>
        <w:t>o</w:t>
      </w:r>
      <w:r w:rsidRPr="00323C91">
        <w:rPr>
          <w:rFonts w:asciiTheme="minorHAnsi" w:eastAsia="Calibri" w:hAnsiTheme="minorHAnsi" w:cs="Calibri"/>
          <w:spacing w:val="-1"/>
          <w:sz w:val="22"/>
          <w:szCs w:val="22"/>
        </w:rPr>
        <w:t>n</w:t>
      </w:r>
      <w:r w:rsidRPr="00323C91">
        <w:rPr>
          <w:rFonts w:asciiTheme="minorHAnsi" w:eastAsia="Calibri" w:hAnsiTheme="minorHAnsi" w:cs="Calibri"/>
          <w:sz w:val="22"/>
          <w:szCs w:val="22"/>
        </w:rPr>
        <w:t>;</w:t>
      </w:r>
    </w:p>
    <w:p w:rsidR="003663D1" w:rsidRPr="00323C91" w:rsidRDefault="003663D1" w:rsidP="003663D1">
      <w:pPr>
        <w:spacing w:before="9" w:line="260" w:lineRule="exact"/>
        <w:rPr>
          <w:rFonts w:asciiTheme="minorHAnsi" w:hAnsiTheme="minorHAnsi"/>
          <w:sz w:val="22"/>
          <w:szCs w:val="22"/>
        </w:rPr>
      </w:pPr>
    </w:p>
    <w:p w:rsidR="003663D1" w:rsidRPr="00323C91" w:rsidRDefault="003663D1" w:rsidP="003663D1">
      <w:pPr>
        <w:spacing w:line="260" w:lineRule="exact"/>
        <w:ind w:left="220"/>
        <w:rPr>
          <w:rFonts w:asciiTheme="minorHAnsi" w:eastAsia="Calibri" w:hAnsiTheme="minorHAnsi" w:cs="Calibri"/>
          <w:sz w:val="22"/>
          <w:szCs w:val="22"/>
        </w:rPr>
      </w:pPr>
      <w:r w:rsidRPr="00323C91">
        <w:rPr>
          <w:rFonts w:asciiTheme="minorHAnsi" w:eastAsia="Calibri" w:hAnsiTheme="minorHAnsi" w:cs="Calibri"/>
          <w:b/>
          <w:spacing w:val="1"/>
          <w:sz w:val="22"/>
          <w:szCs w:val="22"/>
        </w:rPr>
        <w:t>B</w:t>
      </w:r>
      <w:r w:rsidRPr="00323C91">
        <w:rPr>
          <w:rFonts w:asciiTheme="minorHAnsi" w:eastAsia="Calibri" w:hAnsiTheme="minorHAnsi" w:cs="Calibri"/>
          <w:b/>
          <w:sz w:val="22"/>
          <w:szCs w:val="22"/>
        </w:rPr>
        <w:t>e</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i</w:t>
      </w:r>
      <w:r w:rsidRPr="00323C91">
        <w:rPr>
          <w:rFonts w:asciiTheme="minorHAnsi" w:eastAsia="Calibri" w:hAnsiTheme="minorHAnsi" w:cs="Calibri"/>
          <w:b/>
          <w:sz w:val="22"/>
          <w:szCs w:val="22"/>
        </w:rPr>
        <w:t>t</w:t>
      </w:r>
      <w:r w:rsidRPr="00323C91">
        <w:rPr>
          <w:rFonts w:asciiTheme="minorHAnsi" w:eastAsia="Calibri" w:hAnsiTheme="minorHAnsi" w:cs="Calibri"/>
          <w:b/>
          <w:spacing w:val="-2"/>
          <w:sz w:val="22"/>
          <w:szCs w:val="22"/>
        </w:rPr>
        <w:t xml:space="preserve"> </w:t>
      </w:r>
      <w:r w:rsidRPr="00323C91">
        <w:rPr>
          <w:rFonts w:asciiTheme="minorHAnsi" w:eastAsia="Calibri" w:hAnsiTheme="minorHAnsi" w:cs="Calibri"/>
          <w:b/>
          <w:sz w:val="22"/>
          <w:szCs w:val="22"/>
        </w:rPr>
        <w:t>furth</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r</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r</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s</w:t>
      </w:r>
      <w:r w:rsidRPr="00323C91">
        <w:rPr>
          <w:rFonts w:asciiTheme="minorHAnsi" w:eastAsia="Calibri" w:hAnsiTheme="minorHAnsi" w:cs="Calibri"/>
          <w:b/>
          <w:spacing w:val="-1"/>
          <w:sz w:val="22"/>
          <w:szCs w:val="22"/>
        </w:rPr>
        <w:t>ol</w:t>
      </w:r>
      <w:r w:rsidRPr="00323C91">
        <w:rPr>
          <w:rFonts w:asciiTheme="minorHAnsi" w:eastAsia="Calibri" w:hAnsiTheme="minorHAnsi" w:cs="Calibri"/>
          <w:b/>
          <w:spacing w:val="1"/>
          <w:sz w:val="22"/>
          <w:szCs w:val="22"/>
        </w:rPr>
        <w:t>v</w:t>
      </w:r>
      <w:r w:rsidRPr="00323C91">
        <w:rPr>
          <w:rFonts w:asciiTheme="minorHAnsi" w:eastAsia="Calibri" w:hAnsiTheme="minorHAnsi" w:cs="Calibri"/>
          <w:b/>
          <w:spacing w:val="-1"/>
          <w:sz w:val="22"/>
          <w:szCs w:val="22"/>
        </w:rPr>
        <w:t>e</w:t>
      </w:r>
      <w:r w:rsidRPr="00323C91">
        <w:rPr>
          <w:rFonts w:asciiTheme="minorHAnsi" w:eastAsia="Calibri" w:hAnsiTheme="minorHAnsi" w:cs="Calibri"/>
          <w:b/>
          <w:sz w:val="22"/>
          <w:szCs w:val="22"/>
        </w:rPr>
        <w:t>d</w:t>
      </w:r>
      <w:r w:rsidRPr="00323C91">
        <w:rPr>
          <w:rFonts w:asciiTheme="minorHAnsi" w:eastAsia="Calibri" w:hAnsiTheme="minorHAnsi" w:cs="Calibri"/>
          <w:b/>
          <w:spacing w:val="-1"/>
          <w:sz w:val="22"/>
          <w:szCs w:val="22"/>
        </w:rPr>
        <w:t xml:space="preserve"> </w:t>
      </w:r>
      <w:r w:rsidRPr="00323C91">
        <w:rPr>
          <w:rFonts w:asciiTheme="minorHAnsi" w:eastAsia="Calibri" w:hAnsiTheme="minorHAnsi" w:cs="Calibri"/>
          <w:b/>
          <w:spacing w:val="1"/>
          <w:sz w:val="22"/>
          <w:szCs w:val="22"/>
        </w:rPr>
        <w:t>t</w:t>
      </w:r>
      <w:r w:rsidRPr="00323C91">
        <w:rPr>
          <w:rFonts w:asciiTheme="minorHAnsi" w:eastAsia="Calibri" w:hAnsiTheme="minorHAnsi" w:cs="Calibri"/>
          <w:b/>
          <w:spacing w:val="-1"/>
          <w:sz w:val="22"/>
          <w:szCs w:val="22"/>
        </w:rPr>
        <w:t>ha</w:t>
      </w:r>
      <w:r w:rsidRPr="00323C91">
        <w:rPr>
          <w:rFonts w:asciiTheme="minorHAnsi" w:eastAsia="Calibri" w:hAnsiTheme="minorHAnsi" w:cs="Calibri"/>
          <w:b/>
          <w:spacing w:val="2"/>
          <w:sz w:val="22"/>
          <w:szCs w:val="22"/>
        </w:rPr>
        <w:t>t</w:t>
      </w:r>
      <w:r w:rsidRPr="00323C91">
        <w:rPr>
          <w:rFonts w:asciiTheme="minorHAnsi" w:eastAsia="Calibri" w:hAnsiTheme="minorHAnsi" w:cs="Calibri"/>
          <w:sz w:val="22"/>
          <w:szCs w:val="22"/>
        </w:rPr>
        <w:t>,</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t</w:t>
      </w:r>
      <w:r w:rsidRPr="00323C91">
        <w:rPr>
          <w:rFonts w:asciiTheme="minorHAnsi" w:eastAsia="Calibri" w:hAnsiTheme="minorHAnsi" w:cs="Calibri"/>
          <w:spacing w:val="-1"/>
          <w:sz w:val="22"/>
          <w:szCs w:val="22"/>
        </w:rPr>
        <w:t>h</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pacing w:val="-2"/>
          <w:sz w:val="22"/>
          <w:szCs w:val="22"/>
        </w:rPr>
        <w:t>E</w:t>
      </w:r>
      <w:r w:rsidRPr="00323C91">
        <w:rPr>
          <w:rFonts w:asciiTheme="minorHAnsi" w:eastAsia="Calibri" w:hAnsiTheme="minorHAnsi" w:cs="Calibri"/>
          <w:sz w:val="22"/>
          <w:szCs w:val="22"/>
        </w:rPr>
        <w:t>x</w:t>
      </w:r>
      <w:r w:rsidRPr="00323C91">
        <w:rPr>
          <w:rFonts w:asciiTheme="minorHAnsi" w:eastAsia="Calibri" w:hAnsiTheme="minorHAnsi" w:cs="Calibri"/>
          <w:spacing w:val="1"/>
          <w:sz w:val="22"/>
          <w:szCs w:val="22"/>
        </w:rPr>
        <w:t>e</w:t>
      </w:r>
      <w:r w:rsidRPr="00323C91">
        <w:rPr>
          <w:rFonts w:asciiTheme="minorHAnsi" w:eastAsia="Calibri" w:hAnsiTheme="minorHAnsi" w:cs="Calibri"/>
          <w:sz w:val="22"/>
          <w:szCs w:val="22"/>
        </w:rPr>
        <w:t>cut</w:t>
      </w:r>
      <w:r w:rsidRPr="00323C91">
        <w:rPr>
          <w:rFonts w:asciiTheme="minorHAnsi" w:eastAsia="Calibri" w:hAnsiTheme="minorHAnsi" w:cs="Calibri"/>
          <w:spacing w:val="-3"/>
          <w:sz w:val="22"/>
          <w:szCs w:val="22"/>
        </w:rPr>
        <w:t>i</w:t>
      </w:r>
      <w:r w:rsidRPr="00323C91">
        <w:rPr>
          <w:rFonts w:asciiTheme="minorHAnsi" w:eastAsia="Calibri" w:hAnsiTheme="minorHAnsi" w:cs="Calibri"/>
          <w:spacing w:val="1"/>
          <w:sz w:val="22"/>
          <w:szCs w:val="22"/>
        </w:rPr>
        <w:t>v</w:t>
      </w:r>
      <w:r w:rsidRPr="00323C91">
        <w:rPr>
          <w:rFonts w:asciiTheme="minorHAnsi" w:eastAsia="Calibri" w:hAnsiTheme="minorHAnsi" w:cs="Calibri"/>
          <w:sz w:val="22"/>
          <w:szCs w:val="22"/>
        </w:rPr>
        <w:t>e</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T</w:t>
      </w:r>
      <w:r w:rsidRPr="00323C91">
        <w:rPr>
          <w:rFonts w:asciiTheme="minorHAnsi" w:eastAsia="Calibri" w:hAnsiTheme="minorHAnsi" w:cs="Calibri"/>
          <w:spacing w:val="1"/>
          <w:sz w:val="22"/>
          <w:szCs w:val="22"/>
        </w:rPr>
        <w:t>e</w:t>
      </w:r>
      <w:r w:rsidRPr="00323C91">
        <w:rPr>
          <w:rFonts w:asciiTheme="minorHAnsi" w:eastAsia="Calibri" w:hAnsiTheme="minorHAnsi" w:cs="Calibri"/>
          <w:spacing w:val="-3"/>
          <w:sz w:val="22"/>
          <w:szCs w:val="22"/>
        </w:rPr>
        <w:t>r</w:t>
      </w:r>
      <w:r w:rsidRPr="00323C91">
        <w:rPr>
          <w:rFonts w:asciiTheme="minorHAnsi" w:eastAsia="Calibri" w:hAnsiTheme="minorHAnsi" w:cs="Calibri"/>
          <w:spacing w:val="1"/>
          <w:sz w:val="22"/>
          <w:szCs w:val="22"/>
        </w:rPr>
        <w:t>m</w:t>
      </w:r>
      <w:r w:rsidRPr="00323C91">
        <w:rPr>
          <w:rFonts w:asciiTheme="minorHAnsi" w:eastAsia="Calibri" w:hAnsiTheme="minorHAnsi" w:cs="Calibri"/>
          <w:sz w:val="22"/>
          <w:szCs w:val="22"/>
        </w:rPr>
        <w:t>s</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o</w:t>
      </w:r>
      <w:r w:rsidRPr="00323C91">
        <w:rPr>
          <w:rFonts w:asciiTheme="minorHAnsi" w:eastAsia="Calibri" w:hAnsiTheme="minorHAnsi" w:cs="Calibri"/>
          <w:sz w:val="22"/>
          <w:szCs w:val="22"/>
        </w:rPr>
        <w:t>f</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R</w:t>
      </w:r>
      <w:r w:rsidRPr="00323C91">
        <w:rPr>
          <w:rFonts w:asciiTheme="minorHAnsi" w:eastAsia="Calibri" w:hAnsiTheme="minorHAnsi" w:cs="Calibri"/>
          <w:spacing w:val="2"/>
          <w:sz w:val="22"/>
          <w:szCs w:val="22"/>
        </w:rPr>
        <w:t>e</w:t>
      </w:r>
      <w:r w:rsidRPr="00323C91">
        <w:rPr>
          <w:rFonts w:asciiTheme="minorHAnsi" w:eastAsia="Calibri" w:hAnsiTheme="minorHAnsi" w:cs="Calibri"/>
          <w:spacing w:val="-3"/>
          <w:sz w:val="22"/>
          <w:szCs w:val="22"/>
        </w:rPr>
        <w:t>f</w:t>
      </w:r>
      <w:r w:rsidRPr="00323C91">
        <w:rPr>
          <w:rFonts w:asciiTheme="minorHAnsi" w:eastAsia="Calibri" w:hAnsiTheme="minorHAnsi" w:cs="Calibri"/>
          <w:sz w:val="22"/>
          <w:szCs w:val="22"/>
        </w:rPr>
        <w:t>erence</w:t>
      </w:r>
      <w:r w:rsidRPr="00323C91">
        <w:rPr>
          <w:rFonts w:asciiTheme="minorHAnsi" w:eastAsia="Calibri" w:hAnsiTheme="minorHAnsi" w:cs="Calibri"/>
          <w:spacing w:val="-1"/>
          <w:sz w:val="22"/>
          <w:szCs w:val="22"/>
        </w:rPr>
        <w:t xml:space="preserve"> </w:t>
      </w:r>
      <w:proofErr w:type="gramStart"/>
      <w:r w:rsidRPr="00323C91">
        <w:rPr>
          <w:rFonts w:asciiTheme="minorHAnsi" w:eastAsia="Calibri" w:hAnsiTheme="minorHAnsi" w:cs="Calibri"/>
          <w:sz w:val="22"/>
          <w:szCs w:val="22"/>
        </w:rPr>
        <w:t>be</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pacing w:val="1"/>
          <w:sz w:val="22"/>
          <w:szCs w:val="22"/>
        </w:rPr>
        <w:t>mo</w:t>
      </w:r>
      <w:r w:rsidRPr="00323C91">
        <w:rPr>
          <w:rFonts w:asciiTheme="minorHAnsi" w:eastAsia="Calibri" w:hAnsiTheme="minorHAnsi" w:cs="Calibri"/>
          <w:spacing w:val="-1"/>
          <w:sz w:val="22"/>
          <w:szCs w:val="22"/>
        </w:rPr>
        <w:t>d</w:t>
      </w:r>
      <w:r w:rsidRPr="00323C91">
        <w:rPr>
          <w:rFonts w:asciiTheme="minorHAnsi" w:eastAsia="Calibri" w:hAnsiTheme="minorHAnsi" w:cs="Calibri"/>
          <w:sz w:val="22"/>
          <w:szCs w:val="22"/>
        </w:rPr>
        <w:t>if</w:t>
      </w:r>
      <w:r w:rsidRPr="00323C91">
        <w:rPr>
          <w:rFonts w:asciiTheme="minorHAnsi" w:eastAsia="Calibri" w:hAnsiTheme="minorHAnsi" w:cs="Calibri"/>
          <w:spacing w:val="-3"/>
          <w:sz w:val="22"/>
          <w:szCs w:val="22"/>
        </w:rPr>
        <w:t>i</w:t>
      </w:r>
      <w:r w:rsidRPr="00323C91">
        <w:rPr>
          <w:rFonts w:asciiTheme="minorHAnsi" w:eastAsia="Calibri" w:hAnsiTheme="minorHAnsi" w:cs="Calibri"/>
          <w:sz w:val="22"/>
          <w:szCs w:val="22"/>
        </w:rPr>
        <w:t>ed</w:t>
      </w:r>
      <w:proofErr w:type="gramEnd"/>
      <w:r w:rsidRPr="00323C91">
        <w:rPr>
          <w:rFonts w:asciiTheme="minorHAnsi" w:eastAsia="Calibri" w:hAnsiTheme="minorHAnsi" w:cs="Calibri"/>
          <w:sz w:val="22"/>
          <w:szCs w:val="22"/>
        </w:rPr>
        <w:t xml:space="preserve"> </w:t>
      </w:r>
      <w:r w:rsidRPr="00323C91">
        <w:rPr>
          <w:rFonts w:asciiTheme="minorHAnsi" w:eastAsia="Calibri" w:hAnsiTheme="minorHAnsi" w:cs="Calibri"/>
          <w:spacing w:val="-2"/>
          <w:sz w:val="22"/>
          <w:szCs w:val="22"/>
        </w:rPr>
        <w:t>t</w:t>
      </w:r>
      <w:r w:rsidRPr="00323C91">
        <w:rPr>
          <w:rFonts w:asciiTheme="minorHAnsi" w:eastAsia="Calibri" w:hAnsiTheme="minorHAnsi" w:cs="Calibri"/>
          <w:sz w:val="22"/>
          <w:szCs w:val="22"/>
        </w:rPr>
        <w:t>o</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r</w:t>
      </w:r>
      <w:r w:rsidRPr="00323C91">
        <w:rPr>
          <w:rFonts w:asciiTheme="minorHAnsi" w:eastAsia="Calibri" w:hAnsiTheme="minorHAnsi" w:cs="Calibri"/>
          <w:spacing w:val="1"/>
          <w:sz w:val="22"/>
          <w:szCs w:val="22"/>
        </w:rPr>
        <w:t>e</w:t>
      </w:r>
      <w:r w:rsidRPr="00323C91">
        <w:rPr>
          <w:rFonts w:asciiTheme="minorHAnsi" w:eastAsia="Calibri" w:hAnsiTheme="minorHAnsi" w:cs="Calibri"/>
          <w:sz w:val="22"/>
          <w:szCs w:val="22"/>
        </w:rPr>
        <w:t>f</w:t>
      </w:r>
      <w:r w:rsidRPr="00323C91">
        <w:rPr>
          <w:rFonts w:asciiTheme="minorHAnsi" w:eastAsia="Calibri" w:hAnsiTheme="minorHAnsi" w:cs="Calibri"/>
          <w:spacing w:val="-3"/>
          <w:sz w:val="22"/>
          <w:szCs w:val="22"/>
        </w:rPr>
        <w:t>l</w:t>
      </w:r>
      <w:r w:rsidRPr="00323C91">
        <w:rPr>
          <w:rFonts w:asciiTheme="minorHAnsi" w:eastAsia="Calibri" w:hAnsiTheme="minorHAnsi" w:cs="Calibri"/>
          <w:spacing w:val="-2"/>
          <w:sz w:val="22"/>
          <w:szCs w:val="22"/>
        </w:rPr>
        <w:t>e</w:t>
      </w:r>
      <w:r w:rsidRPr="00323C91">
        <w:rPr>
          <w:rFonts w:asciiTheme="minorHAnsi" w:eastAsia="Calibri" w:hAnsiTheme="minorHAnsi" w:cs="Calibri"/>
          <w:sz w:val="22"/>
          <w:szCs w:val="22"/>
        </w:rPr>
        <w:t>ct</w:t>
      </w:r>
      <w:r w:rsidRPr="00323C91">
        <w:rPr>
          <w:rFonts w:asciiTheme="minorHAnsi" w:eastAsia="Calibri" w:hAnsiTheme="minorHAnsi" w:cs="Calibri"/>
          <w:spacing w:val="1"/>
          <w:sz w:val="22"/>
          <w:szCs w:val="22"/>
        </w:rPr>
        <w:t xml:space="preserve"> </w:t>
      </w:r>
      <w:r w:rsidRPr="00323C91">
        <w:rPr>
          <w:rFonts w:asciiTheme="minorHAnsi" w:eastAsia="Calibri" w:hAnsiTheme="minorHAnsi" w:cs="Calibri"/>
          <w:sz w:val="22"/>
          <w:szCs w:val="22"/>
        </w:rPr>
        <w:t>th</w:t>
      </w:r>
      <w:r w:rsidRPr="00323C91">
        <w:rPr>
          <w:rFonts w:asciiTheme="minorHAnsi" w:eastAsia="Calibri" w:hAnsiTheme="minorHAnsi" w:cs="Calibri"/>
          <w:spacing w:val="-1"/>
          <w:sz w:val="22"/>
          <w:szCs w:val="22"/>
        </w:rPr>
        <w:t>i</w:t>
      </w:r>
      <w:r w:rsidRPr="00323C91">
        <w:rPr>
          <w:rFonts w:asciiTheme="minorHAnsi" w:eastAsia="Calibri" w:hAnsiTheme="minorHAnsi" w:cs="Calibri"/>
          <w:sz w:val="22"/>
          <w:szCs w:val="22"/>
        </w:rPr>
        <w:t>s</w:t>
      </w:r>
      <w:r w:rsidRPr="00323C91">
        <w:rPr>
          <w:rFonts w:asciiTheme="minorHAnsi" w:eastAsia="Calibri" w:hAnsiTheme="minorHAnsi" w:cs="Calibri"/>
          <w:spacing w:val="-2"/>
          <w:sz w:val="22"/>
          <w:szCs w:val="22"/>
        </w:rPr>
        <w:t xml:space="preserve"> </w:t>
      </w:r>
      <w:r w:rsidRPr="00323C91">
        <w:rPr>
          <w:rFonts w:asciiTheme="minorHAnsi" w:eastAsia="Calibri" w:hAnsiTheme="minorHAnsi" w:cs="Calibri"/>
          <w:sz w:val="22"/>
          <w:szCs w:val="22"/>
        </w:rPr>
        <w:t>ch</w:t>
      </w:r>
      <w:r w:rsidRPr="00323C91">
        <w:rPr>
          <w:rFonts w:asciiTheme="minorHAnsi" w:eastAsia="Calibri" w:hAnsiTheme="minorHAnsi" w:cs="Calibri"/>
          <w:spacing w:val="-1"/>
          <w:sz w:val="22"/>
          <w:szCs w:val="22"/>
        </w:rPr>
        <w:t>ang</w:t>
      </w:r>
      <w:r w:rsidRPr="00323C91">
        <w:rPr>
          <w:rFonts w:asciiTheme="minorHAnsi" w:eastAsia="Calibri" w:hAnsiTheme="minorHAnsi" w:cs="Calibri"/>
          <w:sz w:val="22"/>
          <w:szCs w:val="22"/>
        </w:rPr>
        <w:t>e.</w:t>
      </w:r>
    </w:p>
    <w:p w:rsidR="007579FA" w:rsidRPr="00323C91" w:rsidRDefault="007579FA" w:rsidP="003663D1">
      <w:pPr>
        <w:spacing w:line="260" w:lineRule="exact"/>
        <w:ind w:left="220"/>
        <w:rPr>
          <w:rFonts w:asciiTheme="minorHAnsi" w:eastAsia="Calibri" w:hAnsiTheme="minorHAnsi" w:cs="Calibri"/>
          <w:sz w:val="22"/>
          <w:szCs w:val="22"/>
        </w:rPr>
      </w:pPr>
    </w:p>
    <w:p w:rsidR="003663D1" w:rsidRPr="00323C91" w:rsidRDefault="00323C91" w:rsidP="000D2F8B">
      <w:pPr>
        <w:pStyle w:val="NoSpacing"/>
      </w:pPr>
      <w:r w:rsidRPr="00323C91">
        <w:rPr>
          <w:b/>
        </w:rPr>
        <w:br/>
      </w:r>
      <w:r w:rsidR="003663D1" w:rsidRPr="00323C91">
        <w:rPr>
          <w:b/>
        </w:rPr>
        <w:t>Budgetary Practices</w:t>
      </w:r>
    </w:p>
    <w:p w:rsidR="003663D1" w:rsidRPr="00323C91" w:rsidRDefault="003663D1" w:rsidP="000D2F8B">
      <w:pPr>
        <w:pStyle w:val="NoSpacing"/>
      </w:pPr>
    </w:p>
    <w:tbl>
      <w:tblPr>
        <w:tblStyle w:val="TableGrid"/>
        <w:tblW w:w="0" w:type="auto"/>
        <w:jc w:val="center"/>
        <w:tblLook w:val="04A0" w:firstRow="1" w:lastRow="0" w:firstColumn="1" w:lastColumn="0" w:noHBand="0" w:noVBand="1"/>
      </w:tblPr>
      <w:tblGrid>
        <w:gridCol w:w="9350"/>
      </w:tblGrid>
      <w:tr w:rsidR="003663D1" w:rsidRPr="00323C91" w:rsidTr="007107F2">
        <w:trPr>
          <w:jc w:val="center"/>
        </w:trPr>
        <w:tc>
          <w:tcPr>
            <w:tcW w:w="9350" w:type="dxa"/>
          </w:tcPr>
          <w:p w:rsidR="003663D1" w:rsidRPr="00323C91" w:rsidRDefault="00DF7E84" w:rsidP="00DF7E84">
            <w:pPr>
              <w:pStyle w:val="NoSpacing"/>
              <w:tabs>
                <w:tab w:val="left" w:pos="3990"/>
                <w:tab w:val="center" w:pos="4567"/>
              </w:tabs>
              <w:rPr>
                <w:u w:val="single"/>
              </w:rPr>
            </w:pPr>
            <w:r w:rsidRPr="00323C91">
              <w:tab/>
            </w:r>
            <w:r w:rsidRPr="00323C91">
              <w:tab/>
            </w:r>
            <w:hyperlink r:id="rId8">
              <w:r w:rsidRPr="00323C91">
                <w:rPr>
                  <w:rFonts w:eastAsia="Calibri" w:cs="Calibri"/>
                  <w:b/>
                  <w:color w:val="0000FF"/>
                  <w:spacing w:val="1"/>
                  <w:position w:val="1"/>
                  <w:u w:val="single"/>
                </w:rPr>
                <w:t>C</w:t>
              </w:r>
              <w:r w:rsidRPr="00323C91">
                <w:rPr>
                  <w:rFonts w:eastAsia="Calibri" w:cs="Calibri"/>
                  <w:b/>
                  <w:color w:val="0000FF"/>
                  <w:spacing w:val="-2"/>
                  <w:position w:val="1"/>
                  <w:u w:val="single"/>
                </w:rPr>
                <w:t>1</w:t>
              </w:r>
              <w:r w:rsidRPr="00323C91">
                <w:rPr>
                  <w:rFonts w:eastAsia="Calibri" w:cs="Calibri"/>
                  <w:b/>
                  <w:color w:val="0000FF"/>
                  <w:spacing w:val="1"/>
                  <w:position w:val="1"/>
                  <w:u w:val="single"/>
                </w:rPr>
                <w:t>2</w:t>
              </w:r>
              <w:r w:rsidRPr="00323C91">
                <w:rPr>
                  <w:rFonts w:eastAsia="Calibri" w:cs="Calibri"/>
                  <w:b/>
                  <w:color w:val="0000FF"/>
                  <w:spacing w:val="-1"/>
                  <w:position w:val="1"/>
                  <w:u w:val="single"/>
                </w:rPr>
                <w:t>/</w:t>
              </w:r>
              <w:r w:rsidRPr="00323C91">
                <w:rPr>
                  <w:rFonts w:eastAsia="Calibri" w:cs="Calibri"/>
                  <w:b/>
                  <w:color w:val="0000FF"/>
                  <w:spacing w:val="1"/>
                  <w:position w:val="1"/>
                  <w:u w:val="single"/>
                </w:rPr>
                <w:t>1</w:t>
              </w:r>
              <w:r w:rsidRPr="00323C91">
                <w:rPr>
                  <w:rFonts w:eastAsia="Calibri" w:cs="Calibri"/>
                  <w:b/>
                  <w:color w:val="0000FF"/>
                  <w:spacing w:val="-2"/>
                  <w:position w:val="1"/>
                  <w:u w:val="single"/>
                </w:rPr>
                <w:t>3</w:t>
              </w:r>
              <w:r w:rsidRPr="00323C91">
                <w:rPr>
                  <w:rFonts w:eastAsia="Calibri" w:cs="Calibri"/>
                  <w:b/>
                  <w:color w:val="0000FF"/>
                  <w:spacing w:val="1"/>
                  <w:position w:val="1"/>
                  <w:u w:val="single"/>
                </w:rPr>
                <w:t>.</w:t>
              </w:r>
              <w:r w:rsidRPr="00323C91">
                <w:rPr>
                  <w:rFonts w:eastAsia="Calibri" w:cs="Calibri"/>
                  <w:b/>
                  <w:color w:val="0000FF"/>
                  <w:spacing w:val="-2"/>
                  <w:position w:val="1"/>
                  <w:u w:val="single"/>
                </w:rPr>
                <w:t>8</w:t>
              </w:r>
              <w:r w:rsidRPr="00323C91">
                <w:rPr>
                  <w:rFonts w:eastAsia="Calibri" w:cs="Calibri"/>
                  <w:b/>
                  <w:color w:val="0000FF"/>
                  <w:spacing w:val="1"/>
                  <w:position w:val="1"/>
                  <w:u w:val="single"/>
                </w:rPr>
                <w:t>.</w:t>
              </w:r>
              <w:r w:rsidRPr="00323C91">
                <w:rPr>
                  <w:rFonts w:eastAsia="Calibri" w:cs="Calibri"/>
                  <w:b/>
                  <w:color w:val="0000FF"/>
                  <w:position w:val="1"/>
                  <w:u w:val="single"/>
                </w:rPr>
                <w:t>6</w:t>
              </w:r>
            </w:hyperlink>
          </w:p>
        </w:tc>
      </w:tr>
      <w:tr w:rsidR="003663D1" w:rsidRPr="00323C91" w:rsidTr="007107F2">
        <w:trPr>
          <w:jc w:val="center"/>
        </w:trPr>
        <w:tc>
          <w:tcPr>
            <w:tcW w:w="9350" w:type="dxa"/>
          </w:tcPr>
          <w:p w:rsidR="003663D1" w:rsidRPr="00323C91" w:rsidRDefault="003663D1" w:rsidP="003663D1">
            <w:pPr>
              <w:pStyle w:val="NoSpacing"/>
              <w:jc w:val="center"/>
            </w:pPr>
            <w:r w:rsidRPr="00323C91">
              <w:t>Effective Date: 16 March 2013</w:t>
            </w:r>
          </w:p>
        </w:tc>
      </w:tr>
      <w:tr w:rsidR="003663D1" w:rsidRPr="00323C91" w:rsidTr="007107F2">
        <w:trPr>
          <w:jc w:val="center"/>
        </w:trPr>
        <w:tc>
          <w:tcPr>
            <w:tcW w:w="9350" w:type="dxa"/>
          </w:tcPr>
          <w:p w:rsidR="003663D1" w:rsidRPr="00323C91" w:rsidRDefault="007107F2" w:rsidP="003663D1">
            <w:pPr>
              <w:pStyle w:val="NoSpacing"/>
              <w:jc w:val="center"/>
            </w:pPr>
            <w:r w:rsidRPr="00625241">
              <w:t xml:space="preserve">Expiry Date: </w:t>
            </w:r>
            <w:r>
              <w:t>In Perpetuity</w:t>
            </w:r>
          </w:p>
        </w:tc>
      </w:tr>
    </w:tbl>
    <w:p w:rsidR="003663D1" w:rsidRPr="00323C91" w:rsidRDefault="003663D1" w:rsidP="000D2F8B">
      <w:pPr>
        <w:pStyle w:val="NoSpacing"/>
      </w:pPr>
    </w:p>
    <w:p w:rsidR="003663D1" w:rsidRPr="00323C91" w:rsidRDefault="003663D1" w:rsidP="000D2F8B">
      <w:pPr>
        <w:pStyle w:val="NoSpacing"/>
      </w:pPr>
      <w:r w:rsidRPr="00323C91">
        <w:rPr>
          <w:b/>
        </w:rPr>
        <w:t>Be it resolved</w:t>
      </w:r>
      <w:r w:rsidRPr="00323C91">
        <w:t>, the USC adopt the following budgetary practices:</w:t>
      </w:r>
    </w:p>
    <w:p w:rsidR="003663D1" w:rsidRPr="00323C91" w:rsidRDefault="003663D1" w:rsidP="003663D1">
      <w:pPr>
        <w:pStyle w:val="NoSpacing"/>
        <w:numPr>
          <w:ilvl w:val="0"/>
          <w:numId w:val="7"/>
        </w:numPr>
      </w:pPr>
      <w:r w:rsidRPr="00323C91">
        <w:t xml:space="preserve">Any increase beyond inflation in the USC Base Fee and Admin Fee </w:t>
      </w:r>
      <w:proofErr w:type="gramStart"/>
      <w:r w:rsidRPr="00323C91">
        <w:t>must be directly tied</w:t>
      </w:r>
      <w:proofErr w:type="gramEnd"/>
      <w:r w:rsidRPr="00323C91">
        <w:t xml:space="preserve"> to the provision of a specific service.</w:t>
      </w:r>
    </w:p>
    <w:p w:rsidR="003663D1" w:rsidRPr="00323C91" w:rsidRDefault="003663D1" w:rsidP="003663D1">
      <w:pPr>
        <w:pStyle w:val="NoSpacing"/>
        <w:numPr>
          <w:ilvl w:val="0"/>
          <w:numId w:val="7"/>
        </w:numPr>
      </w:pPr>
      <w:r w:rsidRPr="00323C91">
        <w:t xml:space="preserve">Any budgets will feature a true costing of the PVP lines </w:t>
      </w:r>
      <w:proofErr w:type="gramStart"/>
      <w:r w:rsidRPr="00323C91">
        <w:t>to accurately reflect</w:t>
      </w:r>
      <w:proofErr w:type="gramEnd"/>
      <w:r w:rsidRPr="00323C91">
        <w:t xml:space="preserve"> their costs to the organization.</w:t>
      </w:r>
    </w:p>
    <w:p w:rsidR="003663D1" w:rsidRPr="00323C91" w:rsidRDefault="003663D1" w:rsidP="003663D1">
      <w:pPr>
        <w:pStyle w:val="NoSpacing"/>
        <w:numPr>
          <w:ilvl w:val="0"/>
          <w:numId w:val="7"/>
        </w:numPr>
      </w:pPr>
      <w:r w:rsidRPr="00323C91">
        <w:t xml:space="preserve">The USC will adopt a </w:t>
      </w:r>
      <w:proofErr w:type="gramStart"/>
      <w:r w:rsidRPr="00323C91">
        <w:t>4 year</w:t>
      </w:r>
      <w:proofErr w:type="gramEnd"/>
      <w:r w:rsidRPr="00323C91">
        <w:t xml:space="preserve"> cycle that is tied to the USC’s strategic planning process.</w:t>
      </w:r>
    </w:p>
    <w:p w:rsidR="003663D1" w:rsidRPr="00323C91" w:rsidRDefault="003663D1" w:rsidP="003663D1">
      <w:pPr>
        <w:pStyle w:val="NoSpacing"/>
      </w:pPr>
    </w:p>
    <w:p w:rsidR="003663D1" w:rsidRPr="00323C91" w:rsidRDefault="003663D1" w:rsidP="003663D1">
      <w:pPr>
        <w:pStyle w:val="NoSpacing"/>
      </w:pPr>
      <w:r w:rsidRPr="00323C91">
        <w:rPr>
          <w:b/>
        </w:rPr>
        <w:t>Partnership Agreements</w:t>
      </w:r>
    </w:p>
    <w:p w:rsidR="003663D1" w:rsidRPr="00323C91" w:rsidRDefault="003663D1" w:rsidP="003663D1">
      <w:pPr>
        <w:pStyle w:val="NoSpacing"/>
      </w:pPr>
    </w:p>
    <w:tbl>
      <w:tblPr>
        <w:tblStyle w:val="TableGrid"/>
        <w:tblW w:w="0" w:type="auto"/>
        <w:jc w:val="center"/>
        <w:tblLook w:val="04A0" w:firstRow="1" w:lastRow="0" w:firstColumn="1" w:lastColumn="0" w:noHBand="0" w:noVBand="1"/>
      </w:tblPr>
      <w:tblGrid>
        <w:gridCol w:w="9350"/>
      </w:tblGrid>
      <w:tr w:rsidR="003663D1" w:rsidRPr="00323C91" w:rsidTr="007107F2">
        <w:trPr>
          <w:jc w:val="center"/>
        </w:trPr>
        <w:tc>
          <w:tcPr>
            <w:tcW w:w="9350" w:type="dxa"/>
          </w:tcPr>
          <w:p w:rsidR="003663D1" w:rsidRPr="00323C91" w:rsidRDefault="00BF0327" w:rsidP="003663D1">
            <w:pPr>
              <w:pStyle w:val="NoSpacing"/>
              <w:jc w:val="center"/>
            </w:pPr>
            <w:hyperlink r:id="rId9">
              <w:r w:rsidR="00DF7E84" w:rsidRPr="00323C91">
                <w:rPr>
                  <w:rFonts w:eastAsia="Calibri" w:cs="Calibri"/>
                  <w:b/>
                  <w:color w:val="0000FF"/>
                  <w:spacing w:val="1"/>
                  <w:position w:val="1"/>
                  <w:u w:val="single" w:color="0000FF"/>
                </w:rPr>
                <w:t>C</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2"/>
                  <w:position w:val="1"/>
                  <w:u w:val="single" w:color="0000FF"/>
                </w:rPr>
                <w:t>2</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2"/>
                  <w:position w:val="1"/>
                  <w:u w:val="single" w:color="0000FF"/>
                </w:rPr>
                <w:t>8</w:t>
              </w:r>
              <w:r w:rsidR="00DF7E84" w:rsidRPr="00323C91">
                <w:rPr>
                  <w:rFonts w:eastAsia="Calibri" w:cs="Calibri"/>
                  <w:b/>
                  <w:color w:val="0000FF"/>
                  <w:spacing w:val="1"/>
                  <w:position w:val="1"/>
                  <w:u w:val="single" w:color="0000FF"/>
                </w:rPr>
                <w:t>.</w:t>
              </w:r>
              <w:r w:rsidR="00DF7E84" w:rsidRPr="00323C91">
                <w:rPr>
                  <w:rFonts w:eastAsia="Calibri" w:cs="Calibri"/>
                  <w:b/>
                  <w:color w:val="0000FF"/>
                  <w:position w:val="1"/>
                  <w:u w:val="single" w:color="0000FF"/>
                </w:rPr>
                <w:t>6</w:t>
              </w:r>
            </w:hyperlink>
          </w:p>
        </w:tc>
      </w:tr>
      <w:tr w:rsidR="003663D1" w:rsidRPr="00323C91" w:rsidTr="007107F2">
        <w:trPr>
          <w:jc w:val="center"/>
        </w:trPr>
        <w:tc>
          <w:tcPr>
            <w:tcW w:w="9350" w:type="dxa"/>
          </w:tcPr>
          <w:p w:rsidR="003663D1" w:rsidRPr="00323C91" w:rsidRDefault="003663D1" w:rsidP="003663D1">
            <w:pPr>
              <w:pStyle w:val="NoSpacing"/>
              <w:jc w:val="center"/>
            </w:pPr>
            <w:r w:rsidRPr="00323C91">
              <w:t>Effective Date: 29 February 2012</w:t>
            </w:r>
          </w:p>
        </w:tc>
      </w:tr>
      <w:tr w:rsidR="003663D1" w:rsidRPr="00323C91" w:rsidTr="007107F2">
        <w:trPr>
          <w:jc w:val="center"/>
        </w:trPr>
        <w:tc>
          <w:tcPr>
            <w:tcW w:w="9350" w:type="dxa"/>
          </w:tcPr>
          <w:p w:rsidR="003663D1" w:rsidRPr="00323C91" w:rsidRDefault="007107F2" w:rsidP="003663D1">
            <w:pPr>
              <w:pStyle w:val="NoSpacing"/>
              <w:jc w:val="center"/>
            </w:pPr>
            <w:r w:rsidRPr="00625241">
              <w:t xml:space="preserve">Expiry Date: </w:t>
            </w:r>
            <w:r>
              <w:t>In Perpetuity</w:t>
            </w:r>
          </w:p>
        </w:tc>
      </w:tr>
    </w:tbl>
    <w:p w:rsidR="003663D1" w:rsidRPr="00323C91" w:rsidRDefault="003663D1" w:rsidP="003663D1">
      <w:pPr>
        <w:pStyle w:val="NoSpacing"/>
      </w:pPr>
    </w:p>
    <w:p w:rsidR="003663D1" w:rsidRPr="00323C91" w:rsidRDefault="003663D1" w:rsidP="003663D1">
      <w:pPr>
        <w:pStyle w:val="NoSpacing"/>
      </w:pPr>
      <w:r w:rsidRPr="00323C91">
        <w:rPr>
          <w:b/>
        </w:rPr>
        <w:t xml:space="preserve">Be it resolved, </w:t>
      </w:r>
      <w:r w:rsidRPr="00323C91">
        <w:t xml:space="preserve">the Vice-President </w:t>
      </w:r>
      <w:proofErr w:type="gramStart"/>
      <w:r w:rsidRPr="00323C91">
        <w:t>be directed</w:t>
      </w:r>
      <w:proofErr w:type="gramEnd"/>
      <w:r w:rsidRPr="00323C91">
        <w:t xml:space="preserve"> to write partnership agreements for all existing relationships with community partners.</w:t>
      </w:r>
      <w:r w:rsidRPr="00323C91">
        <w:br/>
      </w:r>
    </w:p>
    <w:p w:rsidR="003663D1" w:rsidRPr="00323C91" w:rsidRDefault="003663D1" w:rsidP="003663D1">
      <w:pPr>
        <w:pStyle w:val="NoSpacing"/>
      </w:pPr>
      <w:r w:rsidRPr="00323C91">
        <w:rPr>
          <w:b/>
        </w:rPr>
        <w:t>Be it further resolved</w:t>
      </w:r>
      <w:r w:rsidRPr="00323C91">
        <w:t>, all future relationships established in the Vice-President portfolio begin by the drafting of a partnership agreement between the Vice-President on behalf of the USC with the external organization(s) involved.</w:t>
      </w:r>
    </w:p>
    <w:p w:rsidR="003663D1" w:rsidRPr="00323C91" w:rsidRDefault="003663D1" w:rsidP="003663D1">
      <w:pPr>
        <w:pStyle w:val="NoSpacing"/>
      </w:pPr>
    </w:p>
    <w:p w:rsidR="003663D1" w:rsidRPr="00323C91" w:rsidRDefault="007579FA" w:rsidP="003663D1">
      <w:pPr>
        <w:pStyle w:val="NoSpacing"/>
      </w:pPr>
      <w:r w:rsidRPr="00323C91">
        <w:rPr>
          <w:b/>
        </w:rPr>
        <w:br/>
      </w:r>
      <w:r w:rsidR="003663D1" w:rsidRPr="00323C91">
        <w:rPr>
          <w:b/>
        </w:rPr>
        <w:t>Awareness Training</w:t>
      </w:r>
    </w:p>
    <w:p w:rsidR="003663D1" w:rsidRPr="00323C91" w:rsidRDefault="003663D1" w:rsidP="003663D1">
      <w:pPr>
        <w:pStyle w:val="NoSpacing"/>
      </w:pPr>
    </w:p>
    <w:tbl>
      <w:tblPr>
        <w:tblStyle w:val="TableGrid"/>
        <w:tblW w:w="0" w:type="auto"/>
        <w:jc w:val="center"/>
        <w:tblLook w:val="04A0" w:firstRow="1" w:lastRow="0" w:firstColumn="1" w:lastColumn="0" w:noHBand="0" w:noVBand="1"/>
      </w:tblPr>
      <w:tblGrid>
        <w:gridCol w:w="9350"/>
      </w:tblGrid>
      <w:tr w:rsidR="003663D1" w:rsidRPr="00323C91" w:rsidTr="007107F2">
        <w:trPr>
          <w:jc w:val="center"/>
        </w:trPr>
        <w:tc>
          <w:tcPr>
            <w:tcW w:w="9350" w:type="dxa"/>
          </w:tcPr>
          <w:p w:rsidR="003663D1" w:rsidRPr="00323C91" w:rsidRDefault="00BF0327" w:rsidP="003663D1">
            <w:pPr>
              <w:pStyle w:val="NoSpacing"/>
              <w:jc w:val="center"/>
            </w:pPr>
            <w:hyperlink r:id="rId10">
              <w:r w:rsidR="00DF7E84" w:rsidRPr="00323C91">
                <w:rPr>
                  <w:rFonts w:eastAsia="Calibri" w:cs="Calibri"/>
                  <w:b/>
                  <w:color w:val="0000FF"/>
                  <w:spacing w:val="1"/>
                  <w:position w:val="1"/>
                  <w:u w:val="single" w:color="0000FF"/>
                </w:rPr>
                <w:t>C</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2"/>
                  <w:position w:val="1"/>
                  <w:u w:val="single" w:color="0000FF"/>
                </w:rPr>
                <w:t>2</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2"/>
                  <w:position w:val="1"/>
                  <w:u w:val="single" w:color="0000FF"/>
                </w:rPr>
                <w:t>7</w:t>
              </w:r>
              <w:r w:rsidR="00DF7E84" w:rsidRPr="00323C91">
                <w:rPr>
                  <w:rFonts w:eastAsia="Calibri" w:cs="Calibri"/>
                  <w:b/>
                  <w:color w:val="0000FF"/>
                  <w:spacing w:val="1"/>
                  <w:position w:val="1"/>
                  <w:u w:val="single" w:color="0000FF"/>
                </w:rPr>
                <w:t>.</w:t>
              </w:r>
              <w:r w:rsidR="00DF7E84" w:rsidRPr="00323C91">
                <w:rPr>
                  <w:rFonts w:eastAsia="Calibri" w:cs="Calibri"/>
                  <w:b/>
                  <w:color w:val="0000FF"/>
                  <w:position w:val="1"/>
                  <w:u w:val="single" w:color="0000FF"/>
                </w:rPr>
                <w:t>1</w:t>
              </w:r>
            </w:hyperlink>
          </w:p>
        </w:tc>
      </w:tr>
      <w:tr w:rsidR="003663D1" w:rsidRPr="00323C91" w:rsidTr="007107F2">
        <w:trPr>
          <w:jc w:val="center"/>
        </w:trPr>
        <w:tc>
          <w:tcPr>
            <w:tcW w:w="9350" w:type="dxa"/>
          </w:tcPr>
          <w:p w:rsidR="003663D1" w:rsidRPr="00323C91" w:rsidRDefault="003663D1" w:rsidP="003663D1">
            <w:pPr>
              <w:pStyle w:val="NoSpacing"/>
              <w:jc w:val="center"/>
            </w:pPr>
            <w:r w:rsidRPr="00323C91">
              <w:t>Effective Date: 25 January 2012</w:t>
            </w:r>
          </w:p>
        </w:tc>
      </w:tr>
      <w:tr w:rsidR="003663D1" w:rsidRPr="00323C91" w:rsidTr="007107F2">
        <w:trPr>
          <w:jc w:val="center"/>
        </w:trPr>
        <w:tc>
          <w:tcPr>
            <w:tcW w:w="9350" w:type="dxa"/>
          </w:tcPr>
          <w:p w:rsidR="003663D1" w:rsidRPr="00323C91" w:rsidRDefault="007107F2" w:rsidP="003663D1">
            <w:pPr>
              <w:pStyle w:val="NoSpacing"/>
              <w:jc w:val="center"/>
            </w:pPr>
            <w:r w:rsidRPr="00625241">
              <w:t xml:space="preserve">Expiry Date: </w:t>
            </w:r>
            <w:r>
              <w:t>In Perpetuity</w:t>
            </w:r>
          </w:p>
        </w:tc>
      </w:tr>
    </w:tbl>
    <w:p w:rsidR="003663D1" w:rsidRPr="00323C91" w:rsidRDefault="003663D1" w:rsidP="003663D1">
      <w:pPr>
        <w:pStyle w:val="NoSpacing"/>
      </w:pPr>
    </w:p>
    <w:p w:rsidR="003663D1" w:rsidRPr="00323C91" w:rsidRDefault="003663D1" w:rsidP="003663D1">
      <w:pPr>
        <w:pStyle w:val="NoSpacing"/>
      </w:pPr>
      <w:r w:rsidRPr="00323C91">
        <w:rPr>
          <w:b/>
        </w:rPr>
        <w:t xml:space="preserve">Be it resolved, </w:t>
      </w:r>
      <w:r w:rsidRPr="00323C91">
        <w:t>the USC will offer Ally and I Know Someone (or a similar awareness education program) training workshop to the members of the Council.</w:t>
      </w:r>
    </w:p>
    <w:p w:rsidR="003663D1" w:rsidRPr="00323C91" w:rsidRDefault="003663D1" w:rsidP="003663D1">
      <w:pPr>
        <w:pStyle w:val="NoSpacing"/>
      </w:pPr>
    </w:p>
    <w:p w:rsidR="003663D1" w:rsidRPr="00323C91" w:rsidRDefault="003663D1" w:rsidP="003663D1">
      <w:pPr>
        <w:pStyle w:val="NoSpacing"/>
      </w:pPr>
      <w:r w:rsidRPr="00323C91">
        <w:rPr>
          <w:b/>
        </w:rPr>
        <w:t xml:space="preserve">Be it further resolved, </w:t>
      </w:r>
      <w:r w:rsidRPr="00323C91">
        <w:t>the USC will offer the training workshop at least once per Council term.</w:t>
      </w:r>
    </w:p>
    <w:p w:rsidR="003663D1" w:rsidRPr="00323C91" w:rsidRDefault="003663D1" w:rsidP="003663D1">
      <w:pPr>
        <w:pStyle w:val="NoSpacing"/>
      </w:pPr>
    </w:p>
    <w:p w:rsidR="003663D1" w:rsidRPr="00323C91" w:rsidRDefault="007579FA" w:rsidP="003663D1">
      <w:pPr>
        <w:pStyle w:val="NoSpacing"/>
      </w:pPr>
      <w:r w:rsidRPr="00323C91">
        <w:rPr>
          <w:b/>
        </w:rPr>
        <w:t>F</w:t>
      </w:r>
      <w:r w:rsidR="003663D1" w:rsidRPr="00323C91">
        <w:rPr>
          <w:b/>
        </w:rPr>
        <w:t xml:space="preserve">ee Increase </w:t>
      </w:r>
      <w:proofErr w:type="gramStart"/>
      <w:r w:rsidR="003663D1" w:rsidRPr="00323C91">
        <w:rPr>
          <w:b/>
        </w:rPr>
        <w:t>By</w:t>
      </w:r>
      <w:proofErr w:type="gramEnd"/>
      <w:r w:rsidR="003663D1" w:rsidRPr="00323C91">
        <w:rPr>
          <w:b/>
        </w:rPr>
        <w:t xml:space="preserve"> Inflation</w:t>
      </w:r>
    </w:p>
    <w:p w:rsidR="00DF7E84" w:rsidRPr="00323C91" w:rsidRDefault="00DF7E84" w:rsidP="003663D1">
      <w:pPr>
        <w:pStyle w:val="NoSpacing"/>
      </w:pPr>
    </w:p>
    <w:tbl>
      <w:tblPr>
        <w:tblStyle w:val="TableGrid"/>
        <w:tblW w:w="0" w:type="auto"/>
        <w:jc w:val="center"/>
        <w:tblLook w:val="04A0" w:firstRow="1" w:lastRow="0" w:firstColumn="1" w:lastColumn="0" w:noHBand="0" w:noVBand="1"/>
      </w:tblPr>
      <w:tblGrid>
        <w:gridCol w:w="9350"/>
      </w:tblGrid>
      <w:tr w:rsidR="00DF7E84" w:rsidRPr="00323C91" w:rsidTr="007107F2">
        <w:trPr>
          <w:jc w:val="center"/>
        </w:trPr>
        <w:tc>
          <w:tcPr>
            <w:tcW w:w="9350" w:type="dxa"/>
          </w:tcPr>
          <w:p w:rsidR="00DF7E84" w:rsidRPr="00323C91" w:rsidRDefault="00BF0327" w:rsidP="00DF7E84">
            <w:pPr>
              <w:pStyle w:val="NoSpacing"/>
              <w:jc w:val="center"/>
            </w:pPr>
            <w:hyperlink r:id="rId11">
              <w:r w:rsidR="00DF7E84" w:rsidRPr="00323C91">
                <w:rPr>
                  <w:rFonts w:eastAsia="Calibri" w:cs="Calibri"/>
                  <w:b/>
                  <w:color w:val="0000FF"/>
                  <w:spacing w:val="1"/>
                  <w:position w:val="1"/>
                  <w:u w:val="single" w:color="0000FF"/>
                </w:rPr>
                <w:t>C</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2"/>
                  <w:position w:val="1"/>
                  <w:u w:val="single" w:color="0000FF"/>
                </w:rPr>
                <w:t>2</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w:t>
              </w:r>
              <w:r w:rsidR="00DF7E84" w:rsidRPr="00323C91">
                <w:rPr>
                  <w:rFonts w:eastAsia="Calibri" w:cs="Calibri"/>
                  <w:b/>
                  <w:color w:val="0000FF"/>
                  <w:position w:val="1"/>
                  <w:u w:val="single" w:color="0000FF"/>
                </w:rPr>
                <w:t>5</w:t>
              </w:r>
            </w:hyperlink>
          </w:p>
        </w:tc>
      </w:tr>
      <w:tr w:rsidR="00DF7E84" w:rsidRPr="00323C91" w:rsidTr="007107F2">
        <w:trPr>
          <w:jc w:val="center"/>
        </w:trPr>
        <w:tc>
          <w:tcPr>
            <w:tcW w:w="9350" w:type="dxa"/>
          </w:tcPr>
          <w:p w:rsidR="00DF7E84" w:rsidRPr="00323C91" w:rsidRDefault="00DF7E84" w:rsidP="00DF7E84">
            <w:pPr>
              <w:pStyle w:val="NoSpacing"/>
              <w:jc w:val="center"/>
            </w:pPr>
            <w:r w:rsidRPr="00323C91">
              <w:t>Effective Date: 30 March 2011</w:t>
            </w:r>
          </w:p>
        </w:tc>
      </w:tr>
      <w:tr w:rsidR="00DF7E84" w:rsidRPr="00323C91" w:rsidTr="007107F2">
        <w:trPr>
          <w:jc w:val="center"/>
        </w:trPr>
        <w:tc>
          <w:tcPr>
            <w:tcW w:w="9350" w:type="dxa"/>
          </w:tcPr>
          <w:p w:rsidR="00DF7E84" w:rsidRPr="00323C91" w:rsidRDefault="007107F2" w:rsidP="00DF7E84">
            <w:pPr>
              <w:pStyle w:val="NoSpacing"/>
              <w:jc w:val="center"/>
            </w:pPr>
            <w:r w:rsidRPr="00625241">
              <w:t xml:space="preserve">Expiry Date: </w:t>
            </w:r>
            <w:r>
              <w:t>In Perpetuity</w:t>
            </w:r>
          </w:p>
        </w:tc>
      </w:tr>
    </w:tbl>
    <w:p w:rsidR="00DF7E84" w:rsidRPr="00323C91" w:rsidRDefault="00DF7E84" w:rsidP="003663D1">
      <w:pPr>
        <w:pStyle w:val="NoSpacing"/>
      </w:pPr>
    </w:p>
    <w:p w:rsidR="00DF7E84" w:rsidRPr="00323C91" w:rsidRDefault="00DF7E84" w:rsidP="003663D1">
      <w:pPr>
        <w:pStyle w:val="NoSpacing"/>
      </w:pPr>
      <w:r w:rsidRPr="00323C91">
        <w:rPr>
          <w:b/>
        </w:rPr>
        <w:t xml:space="preserve">Be it resolved, </w:t>
      </w:r>
      <w:r w:rsidRPr="00323C91">
        <w:t>in the creation of the USC’s Annual Budget the USC Secretary-Treasurer uphold the policy of the organization to automatically increase all USC non-tuition student organization fees by the rate of inflation noted on the fee schedule.</w:t>
      </w:r>
    </w:p>
    <w:p w:rsidR="00DF7E84" w:rsidRPr="00323C91" w:rsidRDefault="00DF7E84" w:rsidP="003663D1">
      <w:pPr>
        <w:pStyle w:val="NoSpacing"/>
      </w:pPr>
    </w:p>
    <w:p w:rsidR="00DF7E84" w:rsidRPr="00323C91" w:rsidRDefault="00DF7E84" w:rsidP="003663D1">
      <w:pPr>
        <w:pStyle w:val="NoSpacing"/>
      </w:pPr>
      <w:r w:rsidRPr="00323C91">
        <w:rPr>
          <w:b/>
        </w:rPr>
        <w:t xml:space="preserve">Be it further resolved, </w:t>
      </w:r>
      <w:r w:rsidRPr="00323C91">
        <w:t xml:space="preserve">the Secretary-Treasurer </w:t>
      </w:r>
      <w:proofErr w:type="gramStart"/>
      <w:r w:rsidRPr="00323C91">
        <w:t>make</w:t>
      </w:r>
      <w:proofErr w:type="gramEnd"/>
      <w:r w:rsidRPr="00323C91">
        <w:t xml:space="preserve"> recommendations, in the form of a revised fee schedule, to the budget sub-committee of Council as to which fees should not be increased by inflation and which fees should be increased greater than inflation with appropriate rationale.</w:t>
      </w:r>
    </w:p>
    <w:p w:rsidR="00DF7E84" w:rsidRPr="00323C91" w:rsidRDefault="00DF7E84" w:rsidP="003663D1">
      <w:pPr>
        <w:pStyle w:val="NoSpacing"/>
      </w:pPr>
    </w:p>
    <w:p w:rsidR="00DF7E84" w:rsidRPr="00323C91" w:rsidRDefault="00DF7E84" w:rsidP="003663D1">
      <w:pPr>
        <w:pStyle w:val="NoSpacing"/>
      </w:pPr>
      <w:r w:rsidRPr="00323C91">
        <w:rPr>
          <w:b/>
        </w:rPr>
        <w:t>Quarterly Budget Revision</w:t>
      </w:r>
    </w:p>
    <w:p w:rsidR="00DF7E84" w:rsidRPr="00323C91" w:rsidRDefault="00DF7E84" w:rsidP="003663D1">
      <w:pPr>
        <w:pStyle w:val="NoSpacing"/>
      </w:pPr>
    </w:p>
    <w:tbl>
      <w:tblPr>
        <w:tblStyle w:val="TableGrid"/>
        <w:tblW w:w="0" w:type="auto"/>
        <w:jc w:val="center"/>
        <w:tblLook w:val="04A0" w:firstRow="1" w:lastRow="0" w:firstColumn="1" w:lastColumn="0" w:noHBand="0" w:noVBand="1"/>
      </w:tblPr>
      <w:tblGrid>
        <w:gridCol w:w="9350"/>
      </w:tblGrid>
      <w:tr w:rsidR="00DF7E84" w:rsidRPr="00323C91" w:rsidTr="007107F2">
        <w:trPr>
          <w:jc w:val="center"/>
        </w:trPr>
        <w:tc>
          <w:tcPr>
            <w:tcW w:w="9350" w:type="dxa"/>
          </w:tcPr>
          <w:p w:rsidR="00DF7E84" w:rsidRPr="00323C91" w:rsidRDefault="00BF0327" w:rsidP="00DF7E84">
            <w:pPr>
              <w:pStyle w:val="NoSpacing"/>
              <w:jc w:val="center"/>
            </w:pPr>
            <w:hyperlink r:id="rId12">
              <w:r w:rsidR="00DF7E84" w:rsidRPr="00323C91">
                <w:rPr>
                  <w:rFonts w:eastAsia="Calibri" w:cs="Calibri"/>
                  <w:b/>
                  <w:color w:val="0000FF"/>
                  <w:spacing w:val="1"/>
                  <w:position w:val="1"/>
                  <w:u w:val="single" w:color="0000FF"/>
                </w:rPr>
                <w:t>C</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0</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1"/>
                  <w:position w:val="1"/>
                  <w:u w:val="single" w:color="0000FF"/>
                </w:rPr>
                <w:t>1</w:t>
              </w:r>
              <w:r w:rsidR="00DF7E84" w:rsidRPr="00323C91">
                <w:rPr>
                  <w:rFonts w:eastAsia="Calibri" w:cs="Calibri"/>
                  <w:b/>
                  <w:color w:val="0000FF"/>
                  <w:spacing w:val="-2"/>
                  <w:position w:val="1"/>
                  <w:u w:val="single" w:color="0000FF"/>
                </w:rPr>
                <w:t>1</w:t>
              </w:r>
              <w:r w:rsidR="00DF7E84" w:rsidRPr="00323C91">
                <w:rPr>
                  <w:rFonts w:eastAsia="Calibri" w:cs="Calibri"/>
                  <w:b/>
                  <w:color w:val="0000FF"/>
                  <w:spacing w:val="1"/>
                  <w:position w:val="1"/>
                  <w:u w:val="single" w:color="0000FF"/>
                </w:rPr>
                <w:t>.</w:t>
              </w:r>
              <w:r w:rsidR="00DF7E84" w:rsidRPr="00323C91">
                <w:rPr>
                  <w:rFonts w:eastAsia="Calibri" w:cs="Calibri"/>
                  <w:b/>
                  <w:color w:val="0000FF"/>
                  <w:spacing w:val="-2"/>
                  <w:position w:val="1"/>
                  <w:u w:val="single" w:color="0000FF"/>
                </w:rPr>
                <w:t>8</w:t>
              </w:r>
              <w:r w:rsidR="00DF7E84" w:rsidRPr="00323C91">
                <w:rPr>
                  <w:rFonts w:eastAsia="Calibri" w:cs="Calibri"/>
                  <w:b/>
                  <w:color w:val="0000FF"/>
                  <w:spacing w:val="1"/>
                  <w:position w:val="1"/>
                  <w:u w:val="single" w:color="0000FF"/>
                </w:rPr>
                <w:t>.</w:t>
              </w:r>
              <w:r w:rsidR="00DF7E84" w:rsidRPr="00323C91">
                <w:rPr>
                  <w:rFonts w:eastAsia="Calibri" w:cs="Calibri"/>
                  <w:b/>
                  <w:color w:val="0000FF"/>
                  <w:position w:val="1"/>
                  <w:u w:val="single" w:color="0000FF"/>
                </w:rPr>
                <w:t>5</w:t>
              </w:r>
            </w:hyperlink>
          </w:p>
        </w:tc>
      </w:tr>
      <w:tr w:rsidR="00DF7E84" w:rsidRPr="00323C91" w:rsidTr="007107F2">
        <w:trPr>
          <w:jc w:val="center"/>
        </w:trPr>
        <w:tc>
          <w:tcPr>
            <w:tcW w:w="9350" w:type="dxa"/>
          </w:tcPr>
          <w:p w:rsidR="00DF7E84" w:rsidRPr="00323C91" w:rsidRDefault="00DF7E84" w:rsidP="00DF7E84">
            <w:pPr>
              <w:pStyle w:val="NoSpacing"/>
              <w:jc w:val="center"/>
            </w:pPr>
            <w:r w:rsidRPr="00323C91">
              <w:t>Effective Date: 12 January 2011</w:t>
            </w:r>
          </w:p>
        </w:tc>
      </w:tr>
      <w:tr w:rsidR="00DF7E84" w:rsidRPr="00323C91" w:rsidTr="007107F2">
        <w:trPr>
          <w:jc w:val="center"/>
        </w:trPr>
        <w:tc>
          <w:tcPr>
            <w:tcW w:w="9350" w:type="dxa"/>
          </w:tcPr>
          <w:p w:rsidR="00DF7E84" w:rsidRPr="00323C91" w:rsidRDefault="007107F2" w:rsidP="00DF7E84">
            <w:pPr>
              <w:pStyle w:val="NoSpacing"/>
              <w:jc w:val="center"/>
            </w:pPr>
            <w:r w:rsidRPr="00625241">
              <w:t xml:space="preserve">Expiry Date: </w:t>
            </w:r>
            <w:r>
              <w:t>In Perpetuity</w:t>
            </w:r>
          </w:p>
        </w:tc>
      </w:tr>
    </w:tbl>
    <w:p w:rsidR="00DF7E84" w:rsidRPr="00323C91" w:rsidRDefault="00DF7E84" w:rsidP="003663D1">
      <w:pPr>
        <w:pStyle w:val="NoSpacing"/>
      </w:pPr>
    </w:p>
    <w:p w:rsidR="003663D1" w:rsidRPr="00323C91" w:rsidRDefault="00DF7E84" w:rsidP="000D2F8B">
      <w:pPr>
        <w:pStyle w:val="NoSpacing"/>
      </w:pPr>
      <w:r w:rsidRPr="00323C91">
        <w:rPr>
          <w:b/>
        </w:rPr>
        <w:t>Be it resolved</w:t>
      </w:r>
      <w:r w:rsidRPr="00323C91">
        <w:t>, the Secretary-Treasurer present an amended budget to the University Students’ Council following the first fiscal quarter (Q1) of each year. The amended budget will show revised line allocations, but cannot and will not change the amount of student fees levied on students.</w:t>
      </w:r>
    </w:p>
    <w:p w:rsidR="00DF7E84" w:rsidRPr="00323C91" w:rsidRDefault="00DF7E84" w:rsidP="000D2F8B">
      <w:pPr>
        <w:pStyle w:val="NoSpacing"/>
      </w:pPr>
    </w:p>
    <w:p w:rsidR="00DF7E84" w:rsidRPr="00323C91" w:rsidRDefault="00DF7E84" w:rsidP="000D2F8B">
      <w:pPr>
        <w:pStyle w:val="NoSpacing"/>
      </w:pPr>
      <w:r w:rsidRPr="00323C91">
        <w:rPr>
          <w:b/>
        </w:rPr>
        <w:t>Be it further resolved</w:t>
      </w:r>
      <w:r w:rsidRPr="00323C91">
        <w:t xml:space="preserve">, amendments to the budget </w:t>
      </w:r>
      <w:proofErr w:type="gramStart"/>
      <w:r w:rsidRPr="00323C91">
        <w:t>are first presented</w:t>
      </w:r>
      <w:proofErr w:type="gramEnd"/>
      <w:r w:rsidRPr="00323C91">
        <w:t xml:space="preserve"> to the according standing committee of Council. Once approved, the amended budget would go to Council for final approval.</w:t>
      </w:r>
    </w:p>
    <w:p w:rsidR="00DF7E84" w:rsidRPr="00323C91" w:rsidRDefault="00DF7E84" w:rsidP="000D2F8B">
      <w:pPr>
        <w:pStyle w:val="NoSpacing"/>
      </w:pPr>
    </w:p>
    <w:p w:rsidR="00DF7E84" w:rsidRPr="00323C91" w:rsidRDefault="00DF7E84" w:rsidP="000D2F8B">
      <w:pPr>
        <w:pStyle w:val="NoSpacing"/>
      </w:pPr>
      <w:r w:rsidRPr="00323C91">
        <w:rPr>
          <w:b/>
        </w:rPr>
        <w:t xml:space="preserve">Be it further resolved, </w:t>
      </w:r>
      <w:r w:rsidRPr="00323C91">
        <w:t xml:space="preserve">amendments to the budget approved following Q1 replace estimates from the budget approved in March in an effort </w:t>
      </w:r>
      <w:proofErr w:type="gramStart"/>
      <w:r w:rsidRPr="00323C91">
        <w:t>to better reflect</w:t>
      </w:r>
      <w:proofErr w:type="gramEnd"/>
      <w:r w:rsidRPr="00323C91">
        <w:t xml:space="preserve"> updated and timelier expectations for USC operations and programs.</w:t>
      </w:r>
    </w:p>
    <w:p w:rsidR="00DF7E84" w:rsidRPr="00323C91" w:rsidRDefault="00DF7E84" w:rsidP="000D2F8B">
      <w:pPr>
        <w:pStyle w:val="NoSpacing"/>
      </w:pPr>
    </w:p>
    <w:p w:rsidR="00DF7E84" w:rsidRPr="00323C91" w:rsidRDefault="007579FA" w:rsidP="000D2F8B">
      <w:pPr>
        <w:pStyle w:val="NoSpacing"/>
      </w:pPr>
      <w:r w:rsidRPr="00323C91">
        <w:rPr>
          <w:b/>
        </w:rPr>
        <w:br/>
      </w:r>
      <w:r w:rsidR="00DF7E84" w:rsidRPr="00323C91">
        <w:rPr>
          <w:b/>
        </w:rPr>
        <w:t>Non-Profit Collection of Personal Information</w:t>
      </w:r>
    </w:p>
    <w:p w:rsidR="00DF7E84" w:rsidRPr="00323C91" w:rsidRDefault="00DF7E84" w:rsidP="000D2F8B">
      <w:pPr>
        <w:pStyle w:val="NoSpacing"/>
      </w:pPr>
    </w:p>
    <w:tbl>
      <w:tblPr>
        <w:tblStyle w:val="TableGrid"/>
        <w:tblW w:w="0" w:type="auto"/>
        <w:jc w:val="center"/>
        <w:tblLook w:val="04A0" w:firstRow="1" w:lastRow="0" w:firstColumn="1" w:lastColumn="0" w:noHBand="0" w:noVBand="1"/>
      </w:tblPr>
      <w:tblGrid>
        <w:gridCol w:w="9350"/>
      </w:tblGrid>
      <w:tr w:rsidR="00DF7E84" w:rsidRPr="00323C91" w:rsidTr="007107F2">
        <w:trPr>
          <w:jc w:val="center"/>
        </w:trPr>
        <w:tc>
          <w:tcPr>
            <w:tcW w:w="9350" w:type="dxa"/>
          </w:tcPr>
          <w:p w:rsidR="00DF7E84" w:rsidRPr="00323C91" w:rsidRDefault="00BF0327" w:rsidP="00A05239">
            <w:pPr>
              <w:pStyle w:val="NoSpacing"/>
              <w:jc w:val="center"/>
            </w:pPr>
            <w:hyperlink r:id="rId13">
              <w:r w:rsidR="00A05239" w:rsidRPr="00323C91">
                <w:rPr>
                  <w:rFonts w:eastAsia="Calibri" w:cs="Calibri"/>
                  <w:b/>
                  <w:color w:val="0000FF"/>
                  <w:spacing w:val="1"/>
                  <w:position w:val="1"/>
                  <w:u w:val="single" w:color="0000FF"/>
                </w:rPr>
                <w:t>C</w:t>
              </w:r>
              <w:r w:rsidR="00A05239" w:rsidRPr="00323C91">
                <w:rPr>
                  <w:rFonts w:eastAsia="Calibri" w:cs="Calibri"/>
                  <w:b/>
                  <w:color w:val="0000FF"/>
                  <w:spacing w:val="-2"/>
                  <w:position w:val="1"/>
                  <w:u w:val="single" w:color="0000FF"/>
                </w:rPr>
                <w:t>1</w:t>
              </w:r>
              <w:r w:rsidR="00A05239" w:rsidRPr="00323C91">
                <w:rPr>
                  <w:rFonts w:eastAsia="Calibri" w:cs="Calibri"/>
                  <w:b/>
                  <w:color w:val="0000FF"/>
                  <w:spacing w:val="1"/>
                  <w:position w:val="1"/>
                  <w:u w:val="single" w:color="0000FF"/>
                </w:rPr>
                <w:t>0</w:t>
              </w:r>
              <w:r w:rsidR="00A05239" w:rsidRPr="00323C91">
                <w:rPr>
                  <w:rFonts w:eastAsia="Calibri" w:cs="Calibri"/>
                  <w:b/>
                  <w:color w:val="0000FF"/>
                  <w:spacing w:val="-1"/>
                  <w:position w:val="1"/>
                  <w:u w:val="single" w:color="0000FF"/>
                </w:rPr>
                <w:t>/</w:t>
              </w:r>
              <w:r w:rsidR="00A05239" w:rsidRPr="00323C91">
                <w:rPr>
                  <w:rFonts w:eastAsia="Calibri" w:cs="Calibri"/>
                  <w:b/>
                  <w:color w:val="0000FF"/>
                  <w:spacing w:val="1"/>
                  <w:position w:val="1"/>
                  <w:u w:val="single" w:color="0000FF"/>
                </w:rPr>
                <w:t>1</w:t>
              </w:r>
              <w:r w:rsidR="00A05239" w:rsidRPr="00323C91">
                <w:rPr>
                  <w:rFonts w:eastAsia="Calibri" w:cs="Calibri"/>
                  <w:b/>
                  <w:color w:val="0000FF"/>
                  <w:spacing w:val="-2"/>
                  <w:position w:val="1"/>
                  <w:u w:val="single" w:color="0000FF"/>
                </w:rPr>
                <w:t>1</w:t>
              </w:r>
              <w:r w:rsidR="00A05239" w:rsidRPr="00323C91">
                <w:rPr>
                  <w:rFonts w:eastAsia="Calibri" w:cs="Calibri"/>
                  <w:b/>
                  <w:color w:val="0000FF"/>
                  <w:spacing w:val="1"/>
                  <w:position w:val="1"/>
                  <w:u w:val="single" w:color="0000FF"/>
                </w:rPr>
                <w:t>.</w:t>
              </w:r>
              <w:r w:rsidR="00A05239" w:rsidRPr="00323C91">
                <w:rPr>
                  <w:rFonts w:eastAsia="Calibri" w:cs="Calibri"/>
                  <w:b/>
                  <w:color w:val="0000FF"/>
                  <w:spacing w:val="-2"/>
                  <w:position w:val="1"/>
                  <w:u w:val="single" w:color="0000FF"/>
                </w:rPr>
                <w:t>7</w:t>
              </w:r>
              <w:r w:rsidR="00A05239" w:rsidRPr="00323C91">
                <w:rPr>
                  <w:rFonts w:eastAsia="Calibri" w:cs="Calibri"/>
                  <w:b/>
                  <w:color w:val="0000FF"/>
                  <w:spacing w:val="1"/>
                  <w:position w:val="1"/>
                  <w:u w:val="single" w:color="0000FF"/>
                </w:rPr>
                <w:t>.</w:t>
              </w:r>
              <w:r w:rsidR="00A05239" w:rsidRPr="00323C91">
                <w:rPr>
                  <w:rFonts w:eastAsia="Calibri" w:cs="Calibri"/>
                  <w:b/>
                  <w:color w:val="0000FF"/>
                  <w:position w:val="1"/>
                  <w:u w:val="single" w:color="0000FF"/>
                </w:rPr>
                <w:t>8</w:t>
              </w:r>
            </w:hyperlink>
          </w:p>
        </w:tc>
      </w:tr>
      <w:tr w:rsidR="00DF7E84" w:rsidRPr="00323C91" w:rsidTr="007107F2">
        <w:trPr>
          <w:jc w:val="center"/>
        </w:trPr>
        <w:tc>
          <w:tcPr>
            <w:tcW w:w="9350" w:type="dxa"/>
          </w:tcPr>
          <w:p w:rsidR="00DF7E84" w:rsidRPr="00323C91" w:rsidRDefault="00DF7E84" w:rsidP="00A05239">
            <w:pPr>
              <w:pStyle w:val="NoSpacing"/>
              <w:jc w:val="center"/>
            </w:pPr>
            <w:r w:rsidRPr="00323C91">
              <w:t>Effective Date: 24 November 2010</w:t>
            </w:r>
          </w:p>
        </w:tc>
      </w:tr>
      <w:tr w:rsidR="00DF7E84" w:rsidRPr="00323C91" w:rsidTr="007107F2">
        <w:trPr>
          <w:jc w:val="center"/>
        </w:trPr>
        <w:tc>
          <w:tcPr>
            <w:tcW w:w="9350" w:type="dxa"/>
          </w:tcPr>
          <w:p w:rsidR="00DF7E84" w:rsidRPr="00323C91" w:rsidRDefault="007107F2" w:rsidP="00A05239">
            <w:pPr>
              <w:pStyle w:val="NoSpacing"/>
              <w:jc w:val="center"/>
            </w:pPr>
            <w:r w:rsidRPr="00625241">
              <w:t xml:space="preserve">Expiry Date: </w:t>
            </w:r>
            <w:r>
              <w:t>In Perpetuity</w:t>
            </w:r>
          </w:p>
        </w:tc>
      </w:tr>
    </w:tbl>
    <w:p w:rsidR="00DF7E84" w:rsidRPr="00323C91" w:rsidRDefault="00DF7E84" w:rsidP="000D2F8B">
      <w:pPr>
        <w:pStyle w:val="NoSpacing"/>
      </w:pPr>
    </w:p>
    <w:p w:rsidR="00DF7E84" w:rsidRPr="00323C91" w:rsidRDefault="000F77D8" w:rsidP="000D2F8B">
      <w:pPr>
        <w:pStyle w:val="NoSpacing"/>
      </w:pPr>
      <w:r w:rsidRPr="00323C91">
        <w:rPr>
          <w:b/>
        </w:rPr>
        <w:t xml:space="preserve">Be it resolved, </w:t>
      </w:r>
      <w:r w:rsidRPr="00323C91">
        <w:t>an approved USC-affiliated fundraiser may collect student information beyond name and email address if they meet the following requirements:</w:t>
      </w:r>
    </w:p>
    <w:p w:rsidR="000F77D8" w:rsidRPr="00323C91" w:rsidRDefault="000F77D8" w:rsidP="000F77D8">
      <w:pPr>
        <w:pStyle w:val="NoSpacing"/>
        <w:numPr>
          <w:ilvl w:val="0"/>
          <w:numId w:val="8"/>
        </w:numPr>
      </w:pPr>
      <w:r w:rsidRPr="00323C91">
        <w:t>They are a registered non-profit under the Canada Revenue Agency Charity Listings.</w:t>
      </w:r>
    </w:p>
    <w:p w:rsidR="000F77D8" w:rsidRPr="00323C91" w:rsidRDefault="000F77D8" w:rsidP="000F77D8">
      <w:pPr>
        <w:pStyle w:val="NoSpacing"/>
        <w:numPr>
          <w:ilvl w:val="0"/>
          <w:numId w:val="8"/>
        </w:numPr>
      </w:pPr>
      <w:r w:rsidRPr="00323C91">
        <w:lastRenderedPageBreak/>
        <w:t>They must provide written assurances that the collected information remains private and is not sold or distributed to another party.</w:t>
      </w:r>
    </w:p>
    <w:p w:rsidR="000F77D8" w:rsidRPr="00323C91" w:rsidRDefault="000F77D8" w:rsidP="000F77D8">
      <w:pPr>
        <w:pStyle w:val="NoSpacing"/>
        <w:numPr>
          <w:ilvl w:val="0"/>
          <w:numId w:val="8"/>
        </w:numPr>
      </w:pPr>
      <w:proofErr w:type="gramStart"/>
      <w:r w:rsidRPr="00323C91">
        <w:t>And</w:t>
      </w:r>
      <w:proofErr w:type="gramEnd"/>
      <w:r w:rsidRPr="00323C91">
        <w:t>, they must provide the ability to prevent any further contact from the organization outside the stated purpose for which they provide the initial information.</w:t>
      </w:r>
    </w:p>
    <w:p w:rsidR="00636A63" w:rsidRPr="00323C91" w:rsidRDefault="00636A63" w:rsidP="00636A63">
      <w:pPr>
        <w:pStyle w:val="NoSpacing"/>
      </w:pPr>
    </w:p>
    <w:p w:rsidR="00636A63" w:rsidRPr="00323C91" w:rsidRDefault="00636A63" w:rsidP="00636A63">
      <w:pPr>
        <w:pStyle w:val="NoSpacing"/>
        <w:rPr>
          <w:b/>
        </w:rPr>
      </w:pPr>
      <w:r w:rsidRPr="00323C91">
        <w:rPr>
          <w:b/>
        </w:rPr>
        <w:t xml:space="preserve">Gazette Budget </w:t>
      </w:r>
    </w:p>
    <w:p w:rsidR="00636A63" w:rsidRPr="00323C91" w:rsidRDefault="00636A63" w:rsidP="00636A63">
      <w:pPr>
        <w:pStyle w:val="NoSpacing"/>
        <w:rPr>
          <w:b/>
        </w:rPr>
      </w:pPr>
    </w:p>
    <w:tbl>
      <w:tblPr>
        <w:tblStyle w:val="TableGrid"/>
        <w:tblW w:w="0" w:type="auto"/>
        <w:jc w:val="center"/>
        <w:tblLook w:val="04A0" w:firstRow="1" w:lastRow="0" w:firstColumn="1" w:lastColumn="0" w:noHBand="0" w:noVBand="1"/>
      </w:tblPr>
      <w:tblGrid>
        <w:gridCol w:w="9350"/>
      </w:tblGrid>
      <w:tr w:rsidR="00636A63" w:rsidRPr="00323C91" w:rsidTr="007107F2">
        <w:trPr>
          <w:jc w:val="center"/>
        </w:trPr>
        <w:tc>
          <w:tcPr>
            <w:tcW w:w="9350" w:type="dxa"/>
          </w:tcPr>
          <w:p w:rsidR="00636A63" w:rsidRPr="00323C91" w:rsidRDefault="00636A63" w:rsidP="00636A63">
            <w:pPr>
              <w:pStyle w:val="NoSpacing"/>
              <w:jc w:val="center"/>
            </w:pPr>
            <w:r w:rsidRPr="00323C91">
              <w:rPr>
                <w:rFonts w:eastAsia="Calibri" w:cs="Calibri"/>
                <w:b/>
                <w:spacing w:val="1"/>
                <w:position w:val="1"/>
              </w:rPr>
              <w:t>C16</w:t>
            </w:r>
            <w:r w:rsidRPr="00323C91">
              <w:rPr>
                <w:rFonts w:eastAsia="Calibri" w:cs="Calibri"/>
                <w:b/>
                <w:spacing w:val="-1"/>
                <w:position w:val="1"/>
              </w:rPr>
              <w:t>/</w:t>
            </w:r>
            <w:r w:rsidRPr="00323C91">
              <w:rPr>
                <w:rFonts w:eastAsia="Calibri" w:cs="Calibri"/>
                <w:b/>
                <w:spacing w:val="1"/>
                <w:position w:val="1"/>
              </w:rPr>
              <w:t>10.3</w:t>
            </w:r>
          </w:p>
        </w:tc>
      </w:tr>
      <w:tr w:rsidR="00636A63" w:rsidRPr="00323C91" w:rsidTr="007107F2">
        <w:trPr>
          <w:jc w:val="center"/>
        </w:trPr>
        <w:tc>
          <w:tcPr>
            <w:tcW w:w="9350" w:type="dxa"/>
          </w:tcPr>
          <w:p w:rsidR="00636A63" w:rsidRPr="00323C91" w:rsidRDefault="00636A63" w:rsidP="00636A63">
            <w:pPr>
              <w:pStyle w:val="NoSpacing"/>
              <w:jc w:val="center"/>
            </w:pPr>
            <w:r w:rsidRPr="00323C91">
              <w:t>Effective Date: 1 April 2016</w:t>
            </w:r>
          </w:p>
        </w:tc>
      </w:tr>
      <w:tr w:rsidR="00636A63" w:rsidRPr="00323C91" w:rsidTr="007107F2">
        <w:trPr>
          <w:jc w:val="center"/>
        </w:trPr>
        <w:tc>
          <w:tcPr>
            <w:tcW w:w="9350" w:type="dxa"/>
          </w:tcPr>
          <w:p w:rsidR="00636A63" w:rsidRPr="00323C91" w:rsidRDefault="007107F2" w:rsidP="00B83B51">
            <w:pPr>
              <w:pStyle w:val="NoSpacing"/>
              <w:jc w:val="center"/>
            </w:pPr>
            <w:r w:rsidRPr="00625241">
              <w:t xml:space="preserve">Expiry Date: </w:t>
            </w:r>
            <w:r>
              <w:t>In Perpetuity</w:t>
            </w:r>
          </w:p>
        </w:tc>
      </w:tr>
    </w:tbl>
    <w:p w:rsidR="00FD77BE" w:rsidRPr="00323C91" w:rsidRDefault="00FD77BE" w:rsidP="00102776">
      <w:pPr>
        <w:jc w:val="center"/>
        <w:rPr>
          <w:rFonts w:asciiTheme="minorHAnsi" w:hAnsiTheme="minorHAnsi"/>
          <w:sz w:val="22"/>
          <w:szCs w:val="22"/>
        </w:rPr>
      </w:pPr>
    </w:p>
    <w:p w:rsidR="00636A63" w:rsidRPr="00323C91" w:rsidRDefault="00636A63" w:rsidP="00636A63">
      <w:pPr>
        <w:rPr>
          <w:rFonts w:asciiTheme="minorHAnsi" w:hAnsiTheme="minorHAnsi"/>
          <w:sz w:val="22"/>
          <w:szCs w:val="22"/>
        </w:rPr>
      </w:pPr>
      <w:r w:rsidRPr="00323C91">
        <w:rPr>
          <w:rFonts w:asciiTheme="minorHAnsi" w:hAnsiTheme="minorHAnsi"/>
          <w:b/>
          <w:sz w:val="22"/>
          <w:szCs w:val="22"/>
        </w:rPr>
        <w:t xml:space="preserve">Be it resolved, </w:t>
      </w:r>
      <w:r w:rsidRPr="00323C91">
        <w:rPr>
          <w:rFonts w:asciiTheme="minorHAnsi" w:hAnsiTheme="minorHAnsi"/>
          <w:sz w:val="22"/>
          <w:szCs w:val="22"/>
        </w:rPr>
        <w:t xml:space="preserve">that a standing resolution of Council </w:t>
      </w:r>
      <w:proofErr w:type="gramStart"/>
      <w:r w:rsidRPr="00323C91">
        <w:rPr>
          <w:rFonts w:asciiTheme="minorHAnsi" w:hAnsiTheme="minorHAnsi"/>
          <w:sz w:val="22"/>
          <w:szCs w:val="22"/>
        </w:rPr>
        <w:t>be created</w:t>
      </w:r>
      <w:proofErr w:type="gramEnd"/>
      <w:r w:rsidRPr="00323C91">
        <w:rPr>
          <w:rFonts w:asciiTheme="minorHAnsi" w:hAnsiTheme="minorHAnsi"/>
          <w:sz w:val="22"/>
          <w:szCs w:val="22"/>
        </w:rPr>
        <w:t xml:space="preserve"> stipulating that:</w:t>
      </w:r>
    </w:p>
    <w:p w:rsidR="00636A63" w:rsidRPr="00323C91" w:rsidRDefault="00636A63" w:rsidP="00636A63">
      <w:pPr>
        <w:pStyle w:val="ListParagraph"/>
        <w:numPr>
          <w:ilvl w:val="0"/>
          <w:numId w:val="10"/>
        </w:numPr>
        <w:rPr>
          <w:rFonts w:asciiTheme="minorHAnsi" w:hAnsiTheme="minorHAnsi"/>
          <w:sz w:val="22"/>
          <w:szCs w:val="22"/>
        </w:rPr>
      </w:pPr>
      <w:r w:rsidRPr="00323C91">
        <w:rPr>
          <w:rFonts w:asciiTheme="minorHAnsi" w:hAnsiTheme="minorHAnsi"/>
          <w:sz w:val="22"/>
          <w:szCs w:val="22"/>
        </w:rPr>
        <w:t xml:space="preserve">The detailed Gazette Annual Budget be included in every USC Annual Budget with line-by-line breakdowns of all money spent that year, and all projected to </w:t>
      </w:r>
      <w:proofErr w:type="gramStart"/>
      <w:r w:rsidRPr="00323C91">
        <w:rPr>
          <w:rFonts w:asciiTheme="minorHAnsi" w:hAnsiTheme="minorHAnsi"/>
          <w:sz w:val="22"/>
          <w:szCs w:val="22"/>
        </w:rPr>
        <w:t>be spent</w:t>
      </w:r>
      <w:proofErr w:type="gramEnd"/>
      <w:r w:rsidRPr="00323C91">
        <w:rPr>
          <w:rFonts w:asciiTheme="minorHAnsi" w:hAnsiTheme="minorHAnsi"/>
          <w:sz w:val="22"/>
          <w:szCs w:val="22"/>
        </w:rPr>
        <w:t xml:space="preserve"> in the following year.</w:t>
      </w:r>
    </w:p>
    <w:p w:rsidR="00636A63" w:rsidRPr="00323C91" w:rsidRDefault="00636A63" w:rsidP="00636A63">
      <w:pPr>
        <w:pStyle w:val="ListParagraph"/>
        <w:numPr>
          <w:ilvl w:val="0"/>
          <w:numId w:val="10"/>
        </w:numPr>
        <w:rPr>
          <w:rFonts w:asciiTheme="minorHAnsi" w:hAnsiTheme="minorHAnsi"/>
          <w:sz w:val="22"/>
          <w:szCs w:val="22"/>
        </w:rPr>
      </w:pPr>
      <w:r w:rsidRPr="00323C91">
        <w:rPr>
          <w:rFonts w:asciiTheme="minorHAnsi" w:hAnsiTheme="minorHAnsi"/>
          <w:sz w:val="22"/>
          <w:szCs w:val="22"/>
        </w:rPr>
        <w:t>The Gazette provide a special budget presentation to Council each year (similar to the special budget presentation from CHRW), where Councilors have the opportunity to discuss and it ask questions to the Managing Editors.</w:t>
      </w:r>
      <w:r w:rsidRPr="00323C91">
        <w:rPr>
          <w:rFonts w:asciiTheme="minorHAnsi" w:hAnsiTheme="minorHAnsi"/>
          <w:sz w:val="22"/>
          <w:szCs w:val="22"/>
        </w:rPr>
        <w:br/>
      </w:r>
    </w:p>
    <w:p w:rsidR="00636A63" w:rsidRPr="00323C91" w:rsidRDefault="00636A63" w:rsidP="00636A63">
      <w:pPr>
        <w:pStyle w:val="NoSpacing"/>
        <w:rPr>
          <w:b/>
        </w:rPr>
      </w:pPr>
      <w:r w:rsidRPr="00323C91">
        <w:rPr>
          <w:b/>
        </w:rPr>
        <w:t>Context and Enactment</w:t>
      </w:r>
    </w:p>
    <w:p w:rsidR="00636A63" w:rsidRPr="00323C91" w:rsidRDefault="00636A63" w:rsidP="00636A63">
      <w:pPr>
        <w:pStyle w:val="NoSpacing"/>
        <w:numPr>
          <w:ilvl w:val="0"/>
          <w:numId w:val="9"/>
        </w:numPr>
      </w:pPr>
      <w:r w:rsidRPr="00323C91">
        <w:t>Documents Repealed – N/A</w:t>
      </w:r>
    </w:p>
    <w:p w:rsidR="00636A63" w:rsidRPr="00323C91" w:rsidRDefault="00636A63" w:rsidP="00636A63">
      <w:pPr>
        <w:pStyle w:val="NoSpacing"/>
        <w:numPr>
          <w:ilvl w:val="0"/>
          <w:numId w:val="9"/>
        </w:numPr>
      </w:pPr>
      <w:r w:rsidRPr="00323C91">
        <w:t>Supporting/Related Documents – N/A</w:t>
      </w:r>
    </w:p>
    <w:p w:rsidR="00636A63" w:rsidRPr="00323C91" w:rsidRDefault="00636A63" w:rsidP="00636A63">
      <w:pPr>
        <w:pStyle w:val="NoSpacing"/>
        <w:numPr>
          <w:ilvl w:val="0"/>
          <w:numId w:val="9"/>
        </w:numPr>
      </w:pPr>
      <w:r w:rsidRPr="00323C91">
        <w:t xml:space="preserve">Date Passed – </w:t>
      </w:r>
      <w:r w:rsidR="00BD454C">
        <w:t>31</w:t>
      </w:r>
      <w:r w:rsidRPr="00323C91">
        <w:t xml:space="preserve"> January 2016</w:t>
      </w:r>
    </w:p>
    <w:p w:rsidR="00636A63" w:rsidRPr="00323C91" w:rsidRDefault="00636A63" w:rsidP="00636A63">
      <w:pPr>
        <w:pStyle w:val="NoSpacing"/>
        <w:numPr>
          <w:ilvl w:val="0"/>
          <w:numId w:val="9"/>
        </w:numPr>
      </w:pPr>
      <w:r w:rsidRPr="00323C91">
        <w:t xml:space="preserve">All Previous Amendments – </w:t>
      </w:r>
      <w:r w:rsidR="00323C91">
        <w:t xml:space="preserve">16 July 2017, </w:t>
      </w:r>
      <w:r w:rsidR="00323C91" w:rsidRPr="00323C91">
        <w:t>27 January 2016</w:t>
      </w:r>
      <w:r w:rsidR="00323C91">
        <w:t xml:space="preserve">, </w:t>
      </w:r>
      <w:r w:rsidRPr="00323C91">
        <w:t>2 March, 2016, 27 January 2016, 16 March 2013, 29 February 2012, 25 January 2012, 30 March 2011, 12 January 2011.</w:t>
      </w:r>
    </w:p>
    <w:p w:rsidR="00636A63" w:rsidRPr="00323C91" w:rsidRDefault="00636A63" w:rsidP="00636A63">
      <w:pPr>
        <w:rPr>
          <w:rFonts w:asciiTheme="minorHAnsi" w:hAnsiTheme="minorHAnsi"/>
          <w:sz w:val="22"/>
          <w:szCs w:val="22"/>
        </w:rPr>
      </w:pPr>
    </w:p>
    <w:sectPr w:rsidR="00636A63" w:rsidRPr="00323C91" w:rsidSect="00625241">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27" w:rsidRDefault="00BF0327" w:rsidP="000D2F8B">
      <w:r>
        <w:separator/>
      </w:r>
    </w:p>
  </w:endnote>
  <w:endnote w:type="continuationSeparator" w:id="0">
    <w:p w:rsidR="00BF0327" w:rsidRDefault="00BF0327" w:rsidP="000D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4422421"/>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rsidR="000D2F8B" w:rsidRPr="00DF7E84" w:rsidRDefault="00DF7E84">
            <w:pPr>
              <w:pStyle w:val="Footer"/>
              <w:jc w:val="center"/>
              <w:rPr>
                <w:rFonts w:asciiTheme="minorHAnsi" w:hAnsiTheme="minorHAnsi"/>
              </w:rPr>
            </w:pPr>
            <w:r>
              <w:rPr>
                <w:rFonts w:asciiTheme="minorHAnsi" w:hAnsiTheme="minorHAnsi"/>
              </w:rPr>
              <w:t>Standing Resolutions of Council 2016</w:t>
            </w:r>
            <w:r w:rsidR="000D2F8B" w:rsidRPr="00DF7E84">
              <w:rPr>
                <w:rFonts w:asciiTheme="minorHAnsi" w:hAnsiTheme="minorHAnsi"/>
              </w:rPr>
              <w:t xml:space="preserve"> </w:t>
            </w:r>
            <w:r w:rsidR="000D2F8B" w:rsidRPr="00DF7E84">
              <w:rPr>
                <w:rFonts w:asciiTheme="minorHAnsi" w:hAnsiTheme="minorHAnsi"/>
              </w:rPr>
              <w:tab/>
            </w:r>
            <w:r w:rsidR="000D2F8B" w:rsidRPr="00DF7E84">
              <w:rPr>
                <w:rFonts w:asciiTheme="minorHAnsi" w:hAnsiTheme="minorHAnsi"/>
              </w:rPr>
              <w:tab/>
              <w:t xml:space="preserve">Page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PAGE </w:instrText>
            </w:r>
            <w:r w:rsidR="000D2F8B" w:rsidRPr="00DF7E84">
              <w:rPr>
                <w:rFonts w:asciiTheme="minorHAnsi" w:hAnsiTheme="minorHAnsi"/>
                <w:bCs/>
                <w:sz w:val="24"/>
                <w:szCs w:val="24"/>
              </w:rPr>
              <w:fldChar w:fldCharType="separate"/>
            </w:r>
            <w:r w:rsidR="008D4E35">
              <w:rPr>
                <w:rFonts w:asciiTheme="minorHAnsi" w:hAnsiTheme="minorHAnsi"/>
                <w:bCs/>
                <w:noProof/>
              </w:rPr>
              <w:t>1</w:t>
            </w:r>
            <w:r w:rsidR="000D2F8B" w:rsidRPr="00DF7E84">
              <w:rPr>
                <w:rFonts w:asciiTheme="minorHAnsi" w:hAnsiTheme="minorHAnsi"/>
                <w:bCs/>
                <w:sz w:val="24"/>
                <w:szCs w:val="24"/>
              </w:rPr>
              <w:fldChar w:fldCharType="end"/>
            </w:r>
            <w:r w:rsidR="000D2F8B" w:rsidRPr="00DF7E84">
              <w:rPr>
                <w:rFonts w:asciiTheme="minorHAnsi" w:hAnsiTheme="minorHAnsi"/>
              </w:rPr>
              <w:t xml:space="preserve"> of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NUMPAGES  </w:instrText>
            </w:r>
            <w:r w:rsidR="000D2F8B" w:rsidRPr="00DF7E84">
              <w:rPr>
                <w:rFonts w:asciiTheme="minorHAnsi" w:hAnsiTheme="minorHAnsi"/>
                <w:bCs/>
                <w:sz w:val="24"/>
                <w:szCs w:val="24"/>
              </w:rPr>
              <w:fldChar w:fldCharType="separate"/>
            </w:r>
            <w:r w:rsidR="008D4E35">
              <w:rPr>
                <w:rFonts w:asciiTheme="minorHAnsi" w:hAnsiTheme="minorHAnsi"/>
                <w:bCs/>
                <w:noProof/>
              </w:rPr>
              <w:t>12</w:t>
            </w:r>
            <w:r w:rsidR="000D2F8B" w:rsidRPr="00DF7E84">
              <w:rPr>
                <w:rFonts w:asciiTheme="minorHAnsi" w:hAnsiTheme="minorHAnsi"/>
                <w:bCs/>
                <w:sz w:val="24"/>
                <w:szCs w:val="24"/>
              </w:rPr>
              <w:fldChar w:fldCharType="end"/>
            </w:r>
          </w:p>
        </w:sdtContent>
      </w:sdt>
    </w:sdtContent>
  </w:sdt>
  <w:p w:rsidR="000D2F8B" w:rsidRDefault="000D2F8B">
    <w:pPr>
      <w:pStyle w:val="Footer"/>
    </w:pPr>
  </w:p>
  <w:p w:rsidR="00A30BEB" w:rsidRDefault="00A30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27" w:rsidRDefault="00BF0327" w:rsidP="000D2F8B">
      <w:r>
        <w:separator/>
      </w:r>
    </w:p>
  </w:footnote>
  <w:footnote w:type="continuationSeparator" w:id="0">
    <w:p w:rsidR="00BF0327" w:rsidRDefault="00BF0327" w:rsidP="000D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8B" w:rsidRPr="000D2F8B" w:rsidRDefault="000D2F8B"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p w:rsidR="00A30BEB" w:rsidRDefault="00A30B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64"/>
    <w:multiLevelType w:val="hybridMultilevel"/>
    <w:tmpl w:val="4A4E2A5A"/>
    <w:lvl w:ilvl="0" w:tplc="726C24A6">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414FA6"/>
    <w:multiLevelType w:val="hybridMultilevel"/>
    <w:tmpl w:val="B2E80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442D6"/>
    <w:multiLevelType w:val="hybridMultilevel"/>
    <w:tmpl w:val="7D70B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75F4B"/>
    <w:multiLevelType w:val="hybridMultilevel"/>
    <w:tmpl w:val="081A3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864DE1"/>
    <w:multiLevelType w:val="hybridMultilevel"/>
    <w:tmpl w:val="FA3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D05109"/>
    <w:multiLevelType w:val="hybridMultilevel"/>
    <w:tmpl w:val="0756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10"/>
  </w:num>
  <w:num w:numId="6">
    <w:abstractNumId w:val="8"/>
  </w:num>
  <w:num w:numId="7">
    <w:abstractNumId w:val="3"/>
  </w:num>
  <w:num w:numId="8">
    <w:abstractNumId w:val="2"/>
  </w:num>
  <w:num w:numId="9">
    <w:abstractNumId w:val="6"/>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61CF3"/>
    <w:rsid w:val="0009053E"/>
    <w:rsid w:val="000A5C44"/>
    <w:rsid w:val="000C12F8"/>
    <w:rsid w:val="000D2F8B"/>
    <w:rsid w:val="000F6283"/>
    <w:rsid w:val="000F77D8"/>
    <w:rsid w:val="00102776"/>
    <w:rsid w:val="00133832"/>
    <w:rsid w:val="001E0058"/>
    <w:rsid w:val="002034D0"/>
    <w:rsid w:val="00236072"/>
    <w:rsid w:val="00242B9C"/>
    <w:rsid w:val="0027686B"/>
    <w:rsid w:val="0031759A"/>
    <w:rsid w:val="00323C91"/>
    <w:rsid w:val="00344443"/>
    <w:rsid w:val="003663D1"/>
    <w:rsid w:val="0037609D"/>
    <w:rsid w:val="003804DA"/>
    <w:rsid w:val="003D7537"/>
    <w:rsid w:val="003E0C67"/>
    <w:rsid w:val="003F7878"/>
    <w:rsid w:val="004539AD"/>
    <w:rsid w:val="00471082"/>
    <w:rsid w:val="00477BE9"/>
    <w:rsid w:val="00484E3D"/>
    <w:rsid w:val="004956E8"/>
    <w:rsid w:val="004A34BD"/>
    <w:rsid w:val="005440C0"/>
    <w:rsid w:val="00555346"/>
    <w:rsid w:val="005919E3"/>
    <w:rsid w:val="00596C93"/>
    <w:rsid w:val="00625241"/>
    <w:rsid w:val="00636A63"/>
    <w:rsid w:val="006579FA"/>
    <w:rsid w:val="0066342C"/>
    <w:rsid w:val="00665C5E"/>
    <w:rsid w:val="00684D8D"/>
    <w:rsid w:val="006B75BC"/>
    <w:rsid w:val="007107F2"/>
    <w:rsid w:val="00754214"/>
    <w:rsid w:val="007579FA"/>
    <w:rsid w:val="007A0BF3"/>
    <w:rsid w:val="007C7680"/>
    <w:rsid w:val="00855506"/>
    <w:rsid w:val="008D4E35"/>
    <w:rsid w:val="009A286A"/>
    <w:rsid w:val="009C1A99"/>
    <w:rsid w:val="009C2169"/>
    <w:rsid w:val="009E1995"/>
    <w:rsid w:val="00A02925"/>
    <w:rsid w:val="00A05239"/>
    <w:rsid w:val="00A06206"/>
    <w:rsid w:val="00A30BEB"/>
    <w:rsid w:val="00AD2492"/>
    <w:rsid w:val="00AD6B9E"/>
    <w:rsid w:val="00AE401A"/>
    <w:rsid w:val="00B75FB3"/>
    <w:rsid w:val="00BD454C"/>
    <w:rsid w:val="00BE1961"/>
    <w:rsid w:val="00BE55C1"/>
    <w:rsid w:val="00BF0327"/>
    <w:rsid w:val="00C42903"/>
    <w:rsid w:val="00CD47AB"/>
    <w:rsid w:val="00D84085"/>
    <w:rsid w:val="00D93D5B"/>
    <w:rsid w:val="00DC3473"/>
    <w:rsid w:val="00DF7E84"/>
    <w:rsid w:val="00E07B16"/>
    <w:rsid w:val="00E47769"/>
    <w:rsid w:val="00E84DBB"/>
    <w:rsid w:val="00E947D7"/>
    <w:rsid w:val="00EB349E"/>
    <w:rsid w:val="00F15B66"/>
    <w:rsid w:val="00F73CCC"/>
    <w:rsid w:val="00F9461B"/>
    <w:rsid w:val="00F94F62"/>
    <w:rsid w:val="00FA39F7"/>
    <w:rsid w:val="00FC4498"/>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88AA"/>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4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A63"/>
    <w:pPr>
      <w:ind w:left="720"/>
      <w:contextualSpacing/>
    </w:pPr>
  </w:style>
  <w:style w:type="table" w:customStyle="1" w:styleId="TableGrid1">
    <w:name w:val="Table Grid1"/>
    <w:basedOn w:val="TableNormal"/>
    <w:next w:val="TableGrid"/>
    <w:uiPriority w:val="39"/>
    <w:rsid w:val="0062524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E0058"/>
    <w:pPr>
      <w:spacing w:after="120" w:line="480" w:lineRule="auto"/>
    </w:pPr>
  </w:style>
  <w:style w:type="character" w:customStyle="1" w:styleId="BodyText2Char">
    <w:name w:val="Body Text 2 Char"/>
    <w:basedOn w:val="DefaultParagraphFont"/>
    <w:link w:val="BodyText2"/>
    <w:uiPriority w:val="99"/>
    <w:semiHidden/>
    <w:rsid w:val="001E0058"/>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AE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uwo.ca/government/council/meetings/2012-13/minutes_meeting8_AGMI.pdf" TargetMode="External"/><Relationship Id="rId13" Type="http://schemas.openxmlformats.org/officeDocument/2006/relationships/hyperlink" Target="http://www.usc.uwo.ca/government/council/meetings/2010-11/minutes_meeting7.pdf" TargetMode="External"/><Relationship Id="rId3" Type="http://schemas.openxmlformats.org/officeDocument/2006/relationships/settings" Target="settings.xml"/><Relationship Id="rId7" Type="http://schemas.openxmlformats.org/officeDocument/2006/relationships/hyperlink" Target="http://www.usc.uwo.ca/government/council/meetings/2012-13/minutes_meeting8_AGMI.pdf" TargetMode="External"/><Relationship Id="rId12" Type="http://schemas.openxmlformats.org/officeDocument/2006/relationships/hyperlink" Target="http://www.usc.uwo.ca/government/council/meetings/2010-11/minutes_meeting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uwo.ca/government/council/meetings/2011-12/minutes_meeting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uwo.ca/government/council/meetings/2011-12/minutes_meeting7.pdf" TargetMode="External"/><Relationship Id="rId4" Type="http://schemas.openxmlformats.org/officeDocument/2006/relationships/webSettings" Target="webSettings.xml"/><Relationship Id="rId9" Type="http://schemas.openxmlformats.org/officeDocument/2006/relationships/hyperlink" Target="http://www.usc.uwo.ca/government/council/meetings/2011-12/minutes_meeting8.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5811</TotalTime>
  <Pages>12</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Elizabeth da Ponte</cp:lastModifiedBy>
  <cp:revision>38</cp:revision>
  <dcterms:created xsi:type="dcterms:W3CDTF">2017-09-13T16:19:00Z</dcterms:created>
  <dcterms:modified xsi:type="dcterms:W3CDTF">2018-04-02T14:29:00Z</dcterms:modified>
</cp:coreProperties>
</file>