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768"/>
      </w:tblGrid>
      <w:tr w:rsidR="00675BC0" w:rsidTr="00675BC0">
        <w:trPr>
          <w:trHeight w:val="1620"/>
        </w:trPr>
        <w:tc>
          <w:tcPr>
            <w:tcW w:w="2790" w:type="dxa"/>
          </w:tcPr>
          <w:p w:rsidR="00675BC0" w:rsidRDefault="00675BC0" w:rsidP="00675BC0">
            <w:pPr>
              <w:jc w:val="center"/>
              <w:rPr>
                <w:noProof/>
              </w:rPr>
            </w:pPr>
            <w:r>
              <w:rPr>
                <w:noProof/>
              </w:rPr>
              <w:drawing>
                <wp:inline distT="0" distB="0" distL="0" distR="0" wp14:anchorId="1AFD8946" wp14:editId="0B880246">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_logo_vector_Jan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c>
          <w:tcPr>
            <w:tcW w:w="6768" w:type="dxa"/>
          </w:tcPr>
          <w:p w:rsidR="00675BC0" w:rsidRPr="00675BC0" w:rsidRDefault="00675BC0" w:rsidP="004A103D">
            <w:pPr>
              <w:rPr>
                <w:b/>
              </w:rPr>
            </w:pPr>
            <w:r w:rsidRPr="00675BC0">
              <w:rPr>
                <w:b/>
                <w:sz w:val="32"/>
                <w:szCs w:val="32"/>
              </w:rPr>
              <w:t>University Students’ Council</w:t>
            </w:r>
            <w:r w:rsidRPr="00675BC0">
              <w:rPr>
                <w:b/>
                <w:sz w:val="32"/>
                <w:szCs w:val="32"/>
              </w:rPr>
              <w:br/>
              <w:t>INTERIM &amp; FINAL REPORTS PROCEDURE</w:t>
            </w:r>
            <w:r>
              <w:rPr>
                <w:b/>
                <w:sz w:val="32"/>
                <w:szCs w:val="32"/>
              </w:rPr>
              <w:br/>
            </w:r>
            <w:r w:rsidRPr="004A103D">
              <w:rPr>
                <w:b/>
                <w:sz w:val="26"/>
                <w:szCs w:val="26"/>
              </w:rPr>
              <w:t xml:space="preserve">Effective:  </w:t>
            </w:r>
            <w:r w:rsidRPr="004A103D">
              <w:rPr>
                <w:sz w:val="26"/>
                <w:szCs w:val="26"/>
              </w:rPr>
              <w:t>March</w:t>
            </w:r>
            <w:r w:rsidR="004A103D" w:rsidRPr="004A103D">
              <w:rPr>
                <w:sz w:val="26"/>
                <w:szCs w:val="26"/>
              </w:rPr>
              <w:t xml:space="preserve"> 12</w:t>
            </w:r>
            <w:r w:rsidRPr="004A103D">
              <w:rPr>
                <w:sz w:val="26"/>
                <w:szCs w:val="26"/>
              </w:rPr>
              <w:t>, 2018</w:t>
            </w:r>
            <w:r w:rsidRPr="004A103D">
              <w:rPr>
                <w:b/>
                <w:sz w:val="26"/>
                <w:szCs w:val="26"/>
              </w:rPr>
              <w:br/>
              <w:t xml:space="preserve">Authority: </w:t>
            </w:r>
            <w:r w:rsidRPr="004A103D">
              <w:rPr>
                <w:sz w:val="26"/>
                <w:szCs w:val="26"/>
              </w:rPr>
              <w:t>USC President</w:t>
            </w:r>
            <w:r w:rsidR="004A103D" w:rsidRPr="004A103D">
              <w:rPr>
                <w:sz w:val="26"/>
                <w:szCs w:val="26"/>
              </w:rPr>
              <w:t xml:space="preserve"> (Executive)</w:t>
            </w:r>
            <w:r w:rsidRPr="004A103D">
              <w:rPr>
                <w:sz w:val="28"/>
                <w:szCs w:val="28"/>
              </w:rPr>
              <w:t xml:space="preserve"> </w:t>
            </w:r>
          </w:p>
        </w:tc>
      </w:tr>
    </w:tbl>
    <w:p w:rsidR="00675BC0" w:rsidRPr="00675BC0" w:rsidRDefault="00DD67B7" w:rsidP="00675BC0">
      <w:pPr>
        <w:pStyle w:val="Default"/>
        <w:rPr>
          <w:rFonts w:asciiTheme="minorHAnsi" w:hAnsiTheme="minorHAnsi"/>
        </w:rPr>
      </w:pPr>
      <w:r>
        <w:rPr>
          <w:b/>
          <w:sz w:val="28"/>
          <w:szCs w:val="28"/>
        </w:rPr>
        <w:br/>
      </w:r>
      <w:r w:rsidR="00675BC0" w:rsidRPr="00675BC0">
        <w:rPr>
          <w:rFonts w:asciiTheme="minorHAnsi" w:hAnsiTheme="minorHAnsi"/>
          <w:b/>
          <w:bCs/>
        </w:rPr>
        <w:t>1.0</w:t>
      </w:r>
      <w:r w:rsidR="00675BC0" w:rsidRPr="00675BC0">
        <w:rPr>
          <w:rFonts w:asciiTheme="minorHAnsi" w:hAnsiTheme="minorHAnsi" w:cs="Arial"/>
          <w:b/>
          <w:bCs/>
        </w:rPr>
        <w:t xml:space="preserve"> </w:t>
      </w:r>
      <w:r w:rsidR="00675BC0" w:rsidRPr="00675BC0">
        <w:rPr>
          <w:rFonts w:asciiTheme="minorHAnsi" w:hAnsiTheme="minorHAnsi"/>
          <w:b/>
          <w:bCs/>
        </w:rPr>
        <w:t xml:space="preserve">PURPOSE </w:t>
      </w:r>
    </w:p>
    <w:p w:rsidR="00675BC0" w:rsidRPr="00675BC0" w:rsidRDefault="002734A7" w:rsidP="00675BC0">
      <w:pPr>
        <w:pStyle w:val="Default"/>
        <w:rPr>
          <w:rFonts w:asciiTheme="minorHAnsi" w:hAnsiTheme="minorHAnsi"/>
          <w:sz w:val="22"/>
          <w:szCs w:val="22"/>
        </w:rPr>
      </w:pPr>
      <w:r>
        <w:rPr>
          <w:rFonts w:asciiTheme="minorHAnsi" w:hAnsiTheme="minorHAnsi"/>
          <w:sz w:val="22"/>
          <w:szCs w:val="22"/>
        </w:rPr>
        <w:br/>
      </w:r>
      <w:r w:rsidR="00675BC0" w:rsidRPr="00675BC0">
        <w:rPr>
          <w:rFonts w:asciiTheme="minorHAnsi" w:hAnsiTheme="minorHAnsi"/>
          <w:sz w:val="22"/>
          <w:szCs w:val="22"/>
        </w:rPr>
        <w:t xml:space="preserve">The USC, for a variety of purposes, uses interim and final reports.  The reports provide a corporate record and summary of the events and issues that were addressed during the term.  As well, the reports provide direction and a framework to people who are employed in the positions in the future.  The interim and final reports should: </w:t>
      </w:r>
      <w:r w:rsidR="00675BC0">
        <w:rPr>
          <w:rFonts w:asciiTheme="minorHAnsi" w:hAnsiTheme="minorHAnsi"/>
          <w:sz w:val="22"/>
          <w:szCs w:val="22"/>
        </w:rPr>
        <w:br/>
      </w:r>
    </w:p>
    <w:p w:rsidR="00675BC0" w:rsidRPr="00675BC0" w:rsidRDefault="007E6281" w:rsidP="00675BC0">
      <w:pPr>
        <w:pStyle w:val="Default"/>
        <w:spacing w:after="237"/>
        <w:rPr>
          <w:rFonts w:asciiTheme="minorHAnsi" w:hAnsiTheme="minorHAnsi"/>
          <w:sz w:val="22"/>
          <w:szCs w:val="22"/>
        </w:rPr>
      </w:pPr>
      <w:r>
        <w:rPr>
          <w:rFonts w:asciiTheme="minorHAnsi" w:hAnsiTheme="minorHAnsi" w:cs="Arial"/>
          <w:sz w:val="22"/>
          <w:szCs w:val="22"/>
        </w:rPr>
        <w:t>1.1</w:t>
      </w:r>
      <w:r w:rsidR="00675BC0" w:rsidRPr="00675BC0">
        <w:rPr>
          <w:rFonts w:asciiTheme="minorHAnsi" w:hAnsiTheme="minorHAnsi" w:cs="Arial"/>
          <w:sz w:val="22"/>
          <w:szCs w:val="22"/>
        </w:rPr>
        <w:t xml:space="preserve"> </w:t>
      </w:r>
      <w:r w:rsidR="00675BC0" w:rsidRPr="00675BC0">
        <w:rPr>
          <w:rFonts w:asciiTheme="minorHAnsi" w:hAnsiTheme="minorHAnsi"/>
          <w:sz w:val="22"/>
          <w:szCs w:val="22"/>
        </w:rPr>
        <w:t xml:space="preserve">Reflect the Mission Statement, By-Laws, and Policies and Procedures of the USC; </w:t>
      </w:r>
    </w:p>
    <w:p w:rsidR="00675BC0" w:rsidRPr="00675BC0" w:rsidRDefault="007E6281" w:rsidP="00675BC0">
      <w:pPr>
        <w:pStyle w:val="Default"/>
        <w:spacing w:after="237"/>
        <w:rPr>
          <w:rFonts w:asciiTheme="minorHAnsi" w:hAnsiTheme="minorHAnsi"/>
          <w:sz w:val="22"/>
          <w:szCs w:val="22"/>
        </w:rPr>
      </w:pPr>
      <w:r>
        <w:rPr>
          <w:rFonts w:asciiTheme="minorHAnsi" w:hAnsiTheme="minorHAnsi"/>
          <w:sz w:val="22"/>
          <w:szCs w:val="22"/>
        </w:rPr>
        <w:t>1.2</w:t>
      </w:r>
      <w:r w:rsidR="00675BC0" w:rsidRPr="00675BC0">
        <w:rPr>
          <w:rFonts w:asciiTheme="minorHAnsi" w:hAnsiTheme="minorHAnsi" w:cs="Arial"/>
          <w:sz w:val="22"/>
          <w:szCs w:val="22"/>
        </w:rPr>
        <w:t xml:space="preserve"> </w:t>
      </w:r>
      <w:r w:rsidR="00675BC0" w:rsidRPr="00675BC0">
        <w:rPr>
          <w:rFonts w:asciiTheme="minorHAnsi" w:hAnsiTheme="minorHAnsi"/>
          <w:sz w:val="22"/>
          <w:szCs w:val="22"/>
        </w:rPr>
        <w:t xml:space="preserve">Provide guidance, suggestions and recommendations for the successor in addition to the members of the Executive Council, Corporation, and the Council to help move the portfolio forward; and, </w:t>
      </w:r>
    </w:p>
    <w:p w:rsidR="00675BC0" w:rsidRDefault="007E6281" w:rsidP="00675BC0">
      <w:pPr>
        <w:pStyle w:val="Default"/>
        <w:rPr>
          <w:rFonts w:asciiTheme="minorHAnsi" w:hAnsiTheme="minorHAnsi"/>
          <w:sz w:val="22"/>
          <w:szCs w:val="22"/>
        </w:rPr>
      </w:pPr>
      <w:r>
        <w:rPr>
          <w:rFonts w:asciiTheme="minorHAnsi" w:hAnsiTheme="minorHAnsi" w:cs="Arial"/>
          <w:sz w:val="22"/>
          <w:szCs w:val="22"/>
        </w:rPr>
        <w:t>1.3</w:t>
      </w:r>
      <w:r w:rsidR="00675BC0" w:rsidRPr="00675BC0">
        <w:rPr>
          <w:rFonts w:asciiTheme="minorHAnsi" w:hAnsiTheme="minorHAnsi" w:cs="Arial"/>
          <w:sz w:val="22"/>
          <w:szCs w:val="22"/>
        </w:rPr>
        <w:t xml:space="preserve"> </w:t>
      </w:r>
      <w:r w:rsidR="00675BC0" w:rsidRPr="00675BC0">
        <w:rPr>
          <w:rFonts w:asciiTheme="minorHAnsi" w:hAnsiTheme="minorHAnsi"/>
          <w:sz w:val="22"/>
          <w:szCs w:val="22"/>
        </w:rPr>
        <w:t xml:space="preserve">Adhere to these guidelines to be considered an official document of the USC. </w:t>
      </w:r>
    </w:p>
    <w:p w:rsidR="00675BC0" w:rsidRPr="00675BC0" w:rsidRDefault="00675BC0" w:rsidP="00675BC0">
      <w:pPr>
        <w:pStyle w:val="Default"/>
        <w:rPr>
          <w:rFonts w:asciiTheme="minorHAnsi" w:hAnsiTheme="minorHAnsi"/>
          <w:sz w:val="22"/>
          <w:szCs w:val="22"/>
        </w:rPr>
      </w:pPr>
    </w:p>
    <w:p w:rsidR="00675BC0" w:rsidRPr="00675BC0" w:rsidRDefault="004A103D" w:rsidP="00675BC0">
      <w:pPr>
        <w:pStyle w:val="Default"/>
        <w:rPr>
          <w:rFonts w:asciiTheme="minorHAnsi" w:hAnsiTheme="minorHAnsi"/>
        </w:rPr>
      </w:pPr>
      <w:r>
        <w:rPr>
          <w:rFonts w:asciiTheme="minorHAnsi" w:hAnsiTheme="minorHAnsi"/>
          <w:b/>
          <w:bCs/>
        </w:rPr>
        <w:t>2.0</w:t>
      </w:r>
      <w:r w:rsidR="00675BC0" w:rsidRPr="00675BC0">
        <w:rPr>
          <w:rFonts w:asciiTheme="minorHAnsi" w:hAnsiTheme="minorHAnsi" w:cs="Arial"/>
          <w:b/>
          <w:bCs/>
        </w:rPr>
        <w:t xml:space="preserve"> </w:t>
      </w:r>
      <w:r w:rsidR="00675BC0" w:rsidRPr="00675BC0">
        <w:rPr>
          <w:rFonts w:asciiTheme="minorHAnsi" w:hAnsiTheme="minorHAnsi"/>
          <w:b/>
          <w:bCs/>
        </w:rPr>
        <w:t xml:space="preserve">SCOPE </w:t>
      </w:r>
    </w:p>
    <w:p w:rsidR="00675BC0" w:rsidRPr="00675BC0" w:rsidRDefault="002734A7" w:rsidP="00675BC0">
      <w:pPr>
        <w:pStyle w:val="Default"/>
        <w:spacing w:after="237"/>
        <w:rPr>
          <w:rFonts w:asciiTheme="minorHAnsi" w:hAnsiTheme="minorHAnsi"/>
          <w:sz w:val="22"/>
          <w:szCs w:val="22"/>
        </w:rPr>
      </w:pPr>
      <w:r>
        <w:rPr>
          <w:rFonts w:asciiTheme="minorHAnsi" w:hAnsiTheme="minorHAnsi"/>
          <w:sz w:val="22"/>
          <w:szCs w:val="22"/>
        </w:rPr>
        <w:br/>
      </w:r>
      <w:r w:rsidR="007E6281">
        <w:rPr>
          <w:rFonts w:asciiTheme="minorHAnsi" w:hAnsiTheme="minorHAnsi"/>
          <w:sz w:val="22"/>
          <w:szCs w:val="22"/>
        </w:rPr>
        <w:t>2.1</w:t>
      </w:r>
      <w:r w:rsidR="00675BC0">
        <w:rPr>
          <w:rFonts w:asciiTheme="minorHAnsi" w:hAnsiTheme="minorHAnsi"/>
          <w:sz w:val="22"/>
          <w:szCs w:val="22"/>
        </w:rPr>
        <w:t xml:space="preserve"> </w:t>
      </w:r>
      <w:r w:rsidR="00675BC0" w:rsidRPr="00675BC0">
        <w:rPr>
          <w:rFonts w:asciiTheme="minorHAnsi" w:hAnsiTheme="minorHAnsi"/>
          <w:sz w:val="22"/>
          <w:szCs w:val="22"/>
        </w:rPr>
        <w:t xml:space="preserve">The guidelines apply to all interim and final reports submitted to the USC including those submitted by the </w:t>
      </w:r>
      <w:r w:rsidR="00367144">
        <w:rPr>
          <w:rFonts w:asciiTheme="minorHAnsi" w:hAnsiTheme="minorHAnsi"/>
          <w:sz w:val="22"/>
          <w:szCs w:val="22"/>
        </w:rPr>
        <w:t xml:space="preserve">USC </w:t>
      </w:r>
      <w:r w:rsidR="00675BC0" w:rsidRPr="00675BC0">
        <w:rPr>
          <w:rFonts w:asciiTheme="minorHAnsi" w:hAnsiTheme="minorHAnsi"/>
          <w:sz w:val="22"/>
          <w:szCs w:val="22"/>
        </w:rPr>
        <w:t>President</w:t>
      </w:r>
      <w:r w:rsidR="00367144">
        <w:rPr>
          <w:rFonts w:asciiTheme="minorHAnsi" w:hAnsiTheme="minorHAnsi"/>
          <w:sz w:val="22"/>
          <w:szCs w:val="22"/>
        </w:rPr>
        <w:t xml:space="preserve"> and Executives</w:t>
      </w:r>
      <w:r w:rsidR="00675BC0" w:rsidRPr="00675BC0">
        <w:rPr>
          <w:rFonts w:asciiTheme="minorHAnsi" w:hAnsiTheme="minorHAnsi"/>
          <w:sz w:val="22"/>
          <w:szCs w:val="22"/>
        </w:rPr>
        <w:t>, Associate</w:t>
      </w:r>
      <w:r w:rsidR="00367144">
        <w:rPr>
          <w:rFonts w:asciiTheme="minorHAnsi" w:hAnsiTheme="minorHAnsi"/>
          <w:sz w:val="22"/>
          <w:szCs w:val="22"/>
        </w:rPr>
        <w:t>s,</w:t>
      </w:r>
      <w:r w:rsidR="00675BC0" w:rsidRPr="00675BC0">
        <w:rPr>
          <w:rFonts w:asciiTheme="minorHAnsi" w:hAnsiTheme="minorHAnsi"/>
          <w:sz w:val="22"/>
          <w:szCs w:val="22"/>
        </w:rPr>
        <w:t xml:space="preserve"> Coordinators, Interns, and Gazette Front Office staff. </w:t>
      </w:r>
    </w:p>
    <w:p w:rsidR="00675BC0" w:rsidRDefault="007E6281" w:rsidP="00675BC0">
      <w:pPr>
        <w:pStyle w:val="Default"/>
        <w:rPr>
          <w:rFonts w:asciiTheme="minorHAnsi" w:hAnsiTheme="minorHAnsi"/>
          <w:sz w:val="22"/>
          <w:szCs w:val="22"/>
        </w:rPr>
      </w:pPr>
      <w:r>
        <w:rPr>
          <w:rFonts w:asciiTheme="minorHAnsi" w:hAnsiTheme="minorHAnsi"/>
          <w:sz w:val="22"/>
          <w:szCs w:val="22"/>
        </w:rPr>
        <w:t>2.2</w:t>
      </w:r>
      <w:r w:rsidR="00675BC0">
        <w:rPr>
          <w:rFonts w:asciiTheme="minorHAnsi" w:hAnsiTheme="minorHAnsi"/>
          <w:sz w:val="22"/>
          <w:szCs w:val="22"/>
        </w:rPr>
        <w:t xml:space="preserve"> </w:t>
      </w:r>
      <w:r w:rsidR="00675BC0" w:rsidRPr="00675BC0">
        <w:rPr>
          <w:rFonts w:asciiTheme="minorHAnsi" w:hAnsiTheme="minorHAnsi"/>
          <w:sz w:val="22"/>
          <w:szCs w:val="22"/>
        </w:rPr>
        <w:t xml:space="preserve">The guidelines apply within the greater framework of the USC's Volunteer and Human Resources Management system. </w:t>
      </w:r>
    </w:p>
    <w:p w:rsidR="00675BC0" w:rsidRPr="00675BC0" w:rsidRDefault="00675BC0" w:rsidP="00675BC0">
      <w:pPr>
        <w:pStyle w:val="Default"/>
        <w:rPr>
          <w:rFonts w:asciiTheme="minorHAnsi" w:hAnsiTheme="minorHAnsi"/>
          <w:sz w:val="22"/>
          <w:szCs w:val="22"/>
        </w:rPr>
      </w:pPr>
    </w:p>
    <w:p w:rsidR="00675BC0" w:rsidRPr="00675BC0" w:rsidRDefault="004A103D" w:rsidP="00675BC0">
      <w:pPr>
        <w:pStyle w:val="Default"/>
        <w:rPr>
          <w:rFonts w:asciiTheme="minorHAnsi" w:hAnsiTheme="minorHAnsi"/>
        </w:rPr>
      </w:pPr>
      <w:r>
        <w:rPr>
          <w:rFonts w:asciiTheme="minorHAnsi" w:hAnsiTheme="minorHAnsi"/>
          <w:b/>
          <w:bCs/>
        </w:rPr>
        <w:t>3.0</w:t>
      </w:r>
      <w:r w:rsidR="00675BC0" w:rsidRPr="00675BC0">
        <w:rPr>
          <w:rFonts w:asciiTheme="minorHAnsi" w:hAnsiTheme="minorHAnsi" w:cs="Arial"/>
          <w:b/>
          <w:bCs/>
        </w:rPr>
        <w:t xml:space="preserve"> </w:t>
      </w:r>
      <w:r w:rsidR="00675BC0" w:rsidRPr="00675BC0">
        <w:rPr>
          <w:rFonts w:asciiTheme="minorHAnsi" w:hAnsiTheme="minorHAnsi"/>
          <w:b/>
          <w:bCs/>
        </w:rPr>
        <w:t xml:space="preserve">STYLE AND CONTENT </w:t>
      </w:r>
    </w:p>
    <w:p w:rsidR="00675BC0" w:rsidRPr="00675BC0" w:rsidRDefault="002734A7" w:rsidP="00675BC0">
      <w:pPr>
        <w:pStyle w:val="Default"/>
        <w:rPr>
          <w:rFonts w:asciiTheme="minorHAnsi" w:hAnsiTheme="minorHAnsi"/>
          <w:sz w:val="22"/>
          <w:szCs w:val="22"/>
        </w:rPr>
      </w:pPr>
      <w:r>
        <w:rPr>
          <w:rFonts w:asciiTheme="minorHAnsi" w:hAnsiTheme="minorHAnsi"/>
          <w:sz w:val="22"/>
          <w:szCs w:val="22"/>
        </w:rPr>
        <w:br/>
      </w:r>
      <w:r w:rsidR="007E6281">
        <w:rPr>
          <w:rFonts w:asciiTheme="minorHAnsi" w:hAnsiTheme="minorHAnsi"/>
          <w:sz w:val="22"/>
          <w:szCs w:val="22"/>
        </w:rPr>
        <w:t xml:space="preserve">3.1 </w:t>
      </w:r>
      <w:r w:rsidR="00675BC0" w:rsidRPr="00675BC0">
        <w:rPr>
          <w:rFonts w:asciiTheme="minorHAnsi" w:hAnsiTheme="minorHAnsi"/>
          <w:sz w:val="22"/>
          <w:szCs w:val="22"/>
        </w:rPr>
        <w:t xml:space="preserve">All reports shall: </w:t>
      </w:r>
      <w:r w:rsidR="00675BC0">
        <w:rPr>
          <w:rFonts w:asciiTheme="minorHAnsi" w:hAnsiTheme="minorHAnsi"/>
          <w:sz w:val="22"/>
          <w:szCs w:val="22"/>
        </w:rPr>
        <w:br/>
      </w:r>
    </w:p>
    <w:p w:rsidR="00675BC0" w:rsidRPr="00675BC0" w:rsidRDefault="00675BC0" w:rsidP="00675BC0">
      <w:pPr>
        <w:pStyle w:val="Default"/>
        <w:spacing w:after="238"/>
        <w:rPr>
          <w:rFonts w:asciiTheme="minorHAnsi" w:hAnsiTheme="minorHAnsi"/>
          <w:sz w:val="22"/>
          <w:szCs w:val="22"/>
        </w:rPr>
      </w:pPr>
      <w:r w:rsidRPr="00675BC0">
        <w:rPr>
          <w:rFonts w:asciiTheme="minorHAnsi" w:hAnsiTheme="minorHAnsi"/>
          <w:sz w:val="22"/>
          <w:szCs w:val="22"/>
        </w:rPr>
        <w:t>(1)</w:t>
      </w:r>
      <w:r w:rsidRPr="00675BC0">
        <w:rPr>
          <w:rFonts w:asciiTheme="minorHAnsi" w:hAnsiTheme="minorHAnsi" w:cs="Arial"/>
          <w:sz w:val="22"/>
          <w:szCs w:val="22"/>
        </w:rPr>
        <w:t xml:space="preserve"> </w:t>
      </w:r>
      <w:r w:rsidRPr="00675BC0">
        <w:rPr>
          <w:rFonts w:asciiTheme="minorHAnsi" w:hAnsiTheme="minorHAnsi"/>
          <w:sz w:val="22"/>
          <w:szCs w:val="22"/>
        </w:rPr>
        <w:t xml:space="preserve">Be clear and concise; </w:t>
      </w:r>
    </w:p>
    <w:p w:rsidR="00675BC0" w:rsidRPr="00675BC0" w:rsidRDefault="00675BC0" w:rsidP="00675BC0">
      <w:pPr>
        <w:pStyle w:val="Default"/>
        <w:spacing w:after="238"/>
        <w:rPr>
          <w:rFonts w:asciiTheme="minorHAnsi" w:hAnsiTheme="minorHAnsi"/>
          <w:sz w:val="22"/>
          <w:szCs w:val="22"/>
        </w:rPr>
      </w:pPr>
      <w:r w:rsidRPr="00675BC0">
        <w:rPr>
          <w:rFonts w:asciiTheme="minorHAnsi" w:hAnsiTheme="minorHAnsi"/>
          <w:sz w:val="22"/>
          <w:szCs w:val="22"/>
        </w:rPr>
        <w:t>(2)</w:t>
      </w:r>
      <w:r w:rsidRPr="00675BC0">
        <w:rPr>
          <w:rFonts w:asciiTheme="minorHAnsi" w:hAnsiTheme="minorHAnsi" w:cs="Arial"/>
          <w:sz w:val="22"/>
          <w:szCs w:val="22"/>
        </w:rPr>
        <w:t xml:space="preserve"> </w:t>
      </w:r>
      <w:r w:rsidRPr="00675BC0">
        <w:rPr>
          <w:rFonts w:asciiTheme="minorHAnsi" w:hAnsiTheme="minorHAnsi"/>
          <w:sz w:val="22"/>
          <w:szCs w:val="22"/>
        </w:rPr>
        <w:t xml:space="preserve">Not impair the conveyance of information that is either necessary or beneficial to the students and/or to individuals who hold the position in the future; </w:t>
      </w:r>
    </w:p>
    <w:p w:rsidR="00675BC0" w:rsidRPr="00675BC0" w:rsidRDefault="00675BC0" w:rsidP="00675BC0">
      <w:pPr>
        <w:pStyle w:val="Default"/>
        <w:spacing w:after="238"/>
        <w:rPr>
          <w:rFonts w:asciiTheme="minorHAnsi" w:hAnsiTheme="minorHAnsi"/>
          <w:sz w:val="22"/>
          <w:szCs w:val="22"/>
        </w:rPr>
      </w:pPr>
      <w:r w:rsidRPr="00675BC0">
        <w:rPr>
          <w:rFonts w:asciiTheme="minorHAnsi" w:hAnsiTheme="minorHAnsi"/>
          <w:sz w:val="22"/>
          <w:szCs w:val="22"/>
        </w:rPr>
        <w:t>(3)</w:t>
      </w:r>
      <w:r w:rsidRPr="00675BC0">
        <w:rPr>
          <w:rFonts w:asciiTheme="minorHAnsi" w:hAnsiTheme="minorHAnsi" w:cs="Arial"/>
          <w:sz w:val="22"/>
          <w:szCs w:val="22"/>
        </w:rPr>
        <w:t xml:space="preserve"> </w:t>
      </w:r>
      <w:r w:rsidRPr="00675BC0">
        <w:rPr>
          <w:rFonts w:asciiTheme="minorHAnsi" w:hAnsiTheme="minorHAnsi"/>
          <w:sz w:val="22"/>
          <w:szCs w:val="22"/>
        </w:rPr>
        <w:t xml:space="preserve">Not be confidential in its entirety.  If a report is to contain confidential information, a non-confidential report shall also be made available; </w:t>
      </w:r>
    </w:p>
    <w:p w:rsidR="00675BC0" w:rsidRPr="00675BC0" w:rsidRDefault="00675BC0" w:rsidP="00675BC0">
      <w:pPr>
        <w:pStyle w:val="Default"/>
        <w:rPr>
          <w:rFonts w:asciiTheme="minorHAnsi" w:hAnsiTheme="minorHAnsi"/>
          <w:sz w:val="22"/>
          <w:szCs w:val="22"/>
        </w:rPr>
      </w:pPr>
      <w:r w:rsidRPr="00675BC0">
        <w:rPr>
          <w:rFonts w:asciiTheme="minorHAnsi" w:hAnsiTheme="minorHAnsi"/>
          <w:sz w:val="22"/>
          <w:szCs w:val="22"/>
        </w:rPr>
        <w:t>(4)</w:t>
      </w:r>
      <w:r w:rsidRPr="00675BC0">
        <w:rPr>
          <w:rFonts w:asciiTheme="minorHAnsi" w:hAnsiTheme="minorHAnsi" w:cs="Arial"/>
          <w:sz w:val="22"/>
          <w:szCs w:val="22"/>
        </w:rPr>
        <w:t xml:space="preserve"> </w:t>
      </w:r>
      <w:r w:rsidRPr="00675BC0">
        <w:rPr>
          <w:rFonts w:asciiTheme="minorHAnsi" w:hAnsiTheme="minorHAnsi"/>
          <w:sz w:val="22"/>
          <w:szCs w:val="22"/>
        </w:rPr>
        <w:t xml:space="preserve">Be marked clearly as confidential if a confidential report.  All confidential reports and/or sections shall adhere to the same guidelines as non-confidential reports; </w:t>
      </w:r>
      <w:r>
        <w:rPr>
          <w:rFonts w:asciiTheme="minorHAnsi" w:hAnsiTheme="minorHAnsi"/>
          <w:sz w:val="22"/>
          <w:szCs w:val="22"/>
        </w:rPr>
        <w:br/>
      </w:r>
    </w:p>
    <w:p w:rsidR="00675BC0" w:rsidRPr="00675BC0" w:rsidRDefault="00675BC0" w:rsidP="00675BC0">
      <w:pPr>
        <w:pStyle w:val="Default"/>
        <w:spacing w:after="237"/>
        <w:rPr>
          <w:rFonts w:asciiTheme="minorHAnsi" w:hAnsiTheme="minorHAnsi"/>
          <w:sz w:val="22"/>
          <w:szCs w:val="22"/>
        </w:rPr>
      </w:pPr>
      <w:r w:rsidRPr="00675BC0">
        <w:rPr>
          <w:rFonts w:asciiTheme="minorHAnsi" w:hAnsiTheme="minorHAnsi"/>
          <w:sz w:val="22"/>
          <w:szCs w:val="22"/>
        </w:rPr>
        <w:t>(5)</w:t>
      </w:r>
      <w:r w:rsidRPr="00675BC0">
        <w:rPr>
          <w:rFonts w:asciiTheme="minorHAnsi" w:hAnsiTheme="minorHAnsi" w:cs="Arial"/>
          <w:sz w:val="22"/>
          <w:szCs w:val="22"/>
        </w:rPr>
        <w:t xml:space="preserve"> </w:t>
      </w:r>
      <w:r w:rsidRPr="00675BC0">
        <w:rPr>
          <w:rFonts w:asciiTheme="minorHAnsi" w:hAnsiTheme="minorHAnsi"/>
          <w:sz w:val="22"/>
          <w:szCs w:val="22"/>
        </w:rPr>
        <w:t xml:space="preserve">Be written in a professional manner using professional language; </w:t>
      </w:r>
    </w:p>
    <w:p w:rsidR="00675BC0" w:rsidRPr="00675BC0" w:rsidRDefault="00675BC0" w:rsidP="00675BC0">
      <w:pPr>
        <w:pStyle w:val="Default"/>
        <w:spacing w:after="237"/>
        <w:rPr>
          <w:rFonts w:asciiTheme="minorHAnsi" w:hAnsiTheme="minorHAnsi"/>
          <w:sz w:val="22"/>
          <w:szCs w:val="22"/>
        </w:rPr>
      </w:pPr>
      <w:r w:rsidRPr="00675BC0">
        <w:rPr>
          <w:rFonts w:asciiTheme="minorHAnsi" w:hAnsiTheme="minorHAnsi"/>
          <w:sz w:val="22"/>
          <w:szCs w:val="22"/>
        </w:rPr>
        <w:t>(6)</w:t>
      </w:r>
      <w:r w:rsidRPr="00675BC0">
        <w:rPr>
          <w:rFonts w:asciiTheme="minorHAnsi" w:hAnsiTheme="minorHAnsi" w:cs="Arial"/>
          <w:sz w:val="22"/>
          <w:szCs w:val="22"/>
        </w:rPr>
        <w:t xml:space="preserve"> </w:t>
      </w:r>
      <w:r w:rsidRPr="00675BC0">
        <w:rPr>
          <w:rFonts w:asciiTheme="minorHAnsi" w:hAnsiTheme="minorHAnsi"/>
          <w:sz w:val="22"/>
          <w:szCs w:val="22"/>
        </w:rPr>
        <w:t xml:space="preserve">Be written in a professional and tasteful manner devoid of immaterial personal opinions;  </w:t>
      </w:r>
    </w:p>
    <w:p w:rsidR="00675BC0" w:rsidRPr="00675BC0" w:rsidRDefault="00675BC0" w:rsidP="00675BC0">
      <w:pPr>
        <w:pStyle w:val="Default"/>
        <w:spacing w:after="237"/>
        <w:rPr>
          <w:rFonts w:asciiTheme="minorHAnsi" w:hAnsiTheme="minorHAnsi"/>
          <w:sz w:val="22"/>
          <w:szCs w:val="22"/>
        </w:rPr>
      </w:pPr>
      <w:r w:rsidRPr="00675BC0">
        <w:rPr>
          <w:rFonts w:asciiTheme="minorHAnsi" w:hAnsiTheme="minorHAnsi"/>
          <w:sz w:val="22"/>
          <w:szCs w:val="22"/>
        </w:rPr>
        <w:lastRenderedPageBreak/>
        <w:t>(7)</w:t>
      </w:r>
      <w:r w:rsidRPr="00675BC0">
        <w:rPr>
          <w:rFonts w:asciiTheme="minorHAnsi" w:hAnsiTheme="minorHAnsi" w:cs="Arial"/>
          <w:sz w:val="22"/>
          <w:szCs w:val="22"/>
        </w:rPr>
        <w:t xml:space="preserve"> </w:t>
      </w:r>
      <w:r w:rsidRPr="00675BC0">
        <w:rPr>
          <w:rFonts w:asciiTheme="minorHAnsi" w:hAnsiTheme="minorHAnsi"/>
          <w:sz w:val="22"/>
          <w:szCs w:val="22"/>
        </w:rPr>
        <w:t xml:space="preserve">References to individuals within specific positions should state the name of the position and not the name of the person; </w:t>
      </w:r>
    </w:p>
    <w:p w:rsidR="00675BC0" w:rsidRPr="00675BC0" w:rsidRDefault="00675BC0" w:rsidP="00675BC0">
      <w:pPr>
        <w:pStyle w:val="Default"/>
        <w:spacing w:after="237"/>
        <w:rPr>
          <w:rFonts w:asciiTheme="minorHAnsi" w:hAnsiTheme="minorHAnsi"/>
          <w:sz w:val="22"/>
          <w:szCs w:val="22"/>
        </w:rPr>
      </w:pPr>
      <w:r w:rsidRPr="00675BC0">
        <w:rPr>
          <w:rFonts w:asciiTheme="minorHAnsi" w:hAnsiTheme="minorHAnsi"/>
          <w:sz w:val="22"/>
          <w:szCs w:val="22"/>
        </w:rPr>
        <w:t>(8)</w:t>
      </w:r>
      <w:r w:rsidRPr="00675BC0">
        <w:rPr>
          <w:rFonts w:asciiTheme="minorHAnsi" w:hAnsiTheme="minorHAnsi" w:cs="Arial"/>
          <w:sz w:val="22"/>
          <w:szCs w:val="22"/>
        </w:rPr>
        <w:t xml:space="preserve"> </w:t>
      </w:r>
      <w:r w:rsidRPr="00675BC0">
        <w:rPr>
          <w:rFonts w:asciiTheme="minorHAnsi" w:hAnsiTheme="minorHAnsi"/>
          <w:sz w:val="22"/>
          <w:szCs w:val="22"/>
        </w:rPr>
        <w:t xml:space="preserve">Non-professional language includes, but is not limited to, racist, sexist, or potentially offensive language, personal attacks, and potentially libelous statements; </w:t>
      </w:r>
    </w:p>
    <w:p w:rsidR="00675BC0" w:rsidRPr="00675BC0" w:rsidRDefault="00675BC0" w:rsidP="00675BC0">
      <w:pPr>
        <w:pStyle w:val="Default"/>
        <w:rPr>
          <w:rFonts w:asciiTheme="minorHAnsi" w:hAnsiTheme="minorHAnsi"/>
          <w:sz w:val="22"/>
          <w:szCs w:val="22"/>
        </w:rPr>
      </w:pPr>
      <w:r w:rsidRPr="00675BC0">
        <w:rPr>
          <w:rFonts w:asciiTheme="minorHAnsi" w:hAnsiTheme="minorHAnsi"/>
          <w:sz w:val="22"/>
          <w:szCs w:val="22"/>
        </w:rPr>
        <w:t>(9)</w:t>
      </w:r>
      <w:r w:rsidRPr="00675BC0">
        <w:rPr>
          <w:rFonts w:asciiTheme="minorHAnsi" w:hAnsiTheme="minorHAnsi" w:cs="Arial"/>
          <w:sz w:val="22"/>
          <w:szCs w:val="22"/>
        </w:rPr>
        <w:t xml:space="preserve"> </w:t>
      </w:r>
      <w:r w:rsidRPr="00675BC0">
        <w:rPr>
          <w:rFonts w:asciiTheme="minorHAnsi" w:hAnsiTheme="minorHAnsi"/>
          <w:sz w:val="22"/>
          <w:szCs w:val="22"/>
        </w:rPr>
        <w:t xml:space="preserve">All reports shall be free of any spelling or grammatical errors. </w:t>
      </w:r>
      <w:r>
        <w:rPr>
          <w:rFonts w:asciiTheme="minorHAnsi" w:hAnsiTheme="minorHAnsi"/>
          <w:sz w:val="22"/>
          <w:szCs w:val="22"/>
        </w:rPr>
        <w:br/>
      </w:r>
    </w:p>
    <w:p w:rsidR="00675BC0" w:rsidRPr="00675BC0" w:rsidRDefault="00675BC0" w:rsidP="00675BC0">
      <w:pPr>
        <w:pStyle w:val="Default"/>
        <w:spacing w:after="237"/>
        <w:rPr>
          <w:rFonts w:asciiTheme="minorHAnsi" w:hAnsiTheme="minorHAnsi"/>
          <w:sz w:val="22"/>
          <w:szCs w:val="22"/>
        </w:rPr>
      </w:pPr>
      <w:r w:rsidRPr="00675BC0">
        <w:rPr>
          <w:rFonts w:asciiTheme="minorHAnsi" w:hAnsiTheme="minorHAnsi"/>
          <w:sz w:val="22"/>
          <w:szCs w:val="22"/>
        </w:rPr>
        <w:t>3.</w:t>
      </w:r>
      <w:r w:rsidR="007E6281">
        <w:rPr>
          <w:rFonts w:asciiTheme="minorHAnsi" w:hAnsiTheme="minorHAnsi"/>
          <w:sz w:val="22"/>
          <w:szCs w:val="22"/>
        </w:rPr>
        <w:t>2</w:t>
      </w:r>
      <w:r w:rsidRPr="00675BC0">
        <w:rPr>
          <w:rFonts w:asciiTheme="minorHAnsi" w:hAnsiTheme="minorHAnsi" w:cs="Arial"/>
          <w:sz w:val="22"/>
          <w:szCs w:val="22"/>
        </w:rPr>
        <w:t xml:space="preserve"> </w:t>
      </w:r>
      <w:r w:rsidRPr="00675BC0">
        <w:rPr>
          <w:rFonts w:asciiTheme="minorHAnsi" w:hAnsiTheme="minorHAnsi"/>
          <w:sz w:val="22"/>
          <w:szCs w:val="22"/>
        </w:rPr>
        <w:t xml:space="preserve">Interim reports shall cover the period of time from the commencement of duties to the due date of the report, unless otherwise specified. </w:t>
      </w:r>
    </w:p>
    <w:p w:rsidR="00675BC0" w:rsidRPr="00675BC0" w:rsidRDefault="00675BC0" w:rsidP="00675BC0">
      <w:pPr>
        <w:pStyle w:val="Default"/>
        <w:rPr>
          <w:rFonts w:asciiTheme="minorHAnsi" w:hAnsiTheme="minorHAnsi"/>
          <w:sz w:val="22"/>
          <w:szCs w:val="22"/>
        </w:rPr>
      </w:pPr>
      <w:r w:rsidRPr="00675BC0">
        <w:rPr>
          <w:rFonts w:asciiTheme="minorHAnsi" w:hAnsiTheme="minorHAnsi"/>
          <w:sz w:val="22"/>
          <w:szCs w:val="22"/>
        </w:rPr>
        <w:t>3.</w:t>
      </w:r>
      <w:r w:rsidR="007E6281">
        <w:rPr>
          <w:rFonts w:asciiTheme="minorHAnsi" w:hAnsiTheme="minorHAnsi"/>
          <w:sz w:val="22"/>
          <w:szCs w:val="22"/>
        </w:rPr>
        <w:t>3</w:t>
      </w:r>
      <w:r w:rsidRPr="00675BC0">
        <w:rPr>
          <w:rFonts w:asciiTheme="minorHAnsi" w:hAnsiTheme="minorHAnsi" w:cs="Arial"/>
          <w:sz w:val="22"/>
          <w:szCs w:val="22"/>
        </w:rPr>
        <w:t xml:space="preserve"> </w:t>
      </w:r>
      <w:r w:rsidRPr="00675BC0">
        <w:rPr>
          <w:rFonts w:asciiTheme="minorHAnsi" w:hAnsiTheme="minorHAnsi"/>
          <w:sz w:val="22"/>
          <w:szCs w:val="22"/>
        </w:rPr>
        <w:t xml:space="preserve">Final reports shall cover the entire duration of a term in office, unless an interim report has been submitted to cover another portion of the term. </w:t>
      </w:r>
      <w:r>
        <w:rPr>
          <w:rFonts w:asciiTheme="minorHAnsi" w:hAnsiTheme="minorHAnsi"/>
          <w:sz w:val="22"/>
          <w:szCs w:val="22"/>
        </w:rPr>
        <w:br/>
      </w:r>
    </w:p>
    <w:p w:rsidR="00675BC0" w:rsidRPr="00675BC0" w:rsidRDefault="004A103D" w:rsidP="00675BC0">
      <w:pPr>
        <w:pStyle w:val="Default"/>
        <w:rPr>
          <w:rFonts w:asciiTheme="minorHAnsi" w:hAnsiTheme="minorHAnsi"/>
        </w:rPr>
      </w:pPr>
      <w:r>
        <w:rPr>
          <w:rFonts w:asciiTheme="minorHAnsi" w:hAnsiTheme="minorHAnsi"/>
          <w:b/>
          <w:bCs/>
        </w:rPr>
        <w:t>4.0</w:t>
      </w:r>
      <w:r w:rsidR="00675BC0" w:rsidRPr="00675BC0">
        <w:rPr>
          <w:rFonts w:asciiTheme="minorHAnsi" w:hAnsiTheme="minorHAnsi" w:cs="Arial"/>
          <w:b/>
          <w:bCs/>
        </w:rPr>
        <w:t xml:space="preserve"> </w:t>
      </w:r>
      <w:r w:rsidR="00675BC0" w:rsidRPr="00675BC0">
        <w:rPr>
          <w:rFonts w:asciiTheme="minorHAnsi" w:hAnsiTheme="minorHAnsi"/>
          <w:b/>
          <w:bCs/>
        </w:rPr>
        <w:t xml:space="preserve">FORMAT </w:t>
      </w:r>
    </w:p>
    <w:p w:rsidR="00675BC0" w:rsidRPr="00675BC0" w:rsidRDefault="002734A7" w:rsidP="00675BC0">
      <w:pPr>
        <w:pStyle w:val="Default"/>
        <w:spacing w:after="240"/>
        <w:rPr>
          <w:rFonts w:asciiTheme="minorHAnsi" w:hAnsiTheme="minorHAnsi"/>
          <w:sz w:val="22"/>
          <w:szCs w:val="22"/>
        </w:rPr>
      </w:pPr>
      <w:r>
        <w:rPr>
          <w:rFonts w:asciiTheme="minorHAnsi" w:hAnsiTheme="minorHAnsi"/>
          <w:sz w:val="22"/>
          <w:szCs w:val="22"/>
        </w:rPr>
        <w:br/>
      </w:r>
      <w:r w:rsidR="00675BC0" w:rsidRPr="00675BC0">
        <w:rPr>
          <w:rFonts w:asciiTheme="minorHAnsi" w:hAnsiTheme="minorHAnsi"/>
          <w:sz w:val="22"/>
          <w:szCs w:val="22"/>
        </w:rPr>
        <w:t>4.1</w:t>
      </w:r>
      <w:r w:rsidR="00675BC0" w:rsidRPr="00675BC0">
        <w:rPr>
          <w:rFonts w:asciiTheme="minorHAnsi" w:hAnsiTheme="minorHAnsi" w:cs="Arial"/>
          <w:sz w:val="22"/>
          <w:szCs w:val="22"/>
        </w:rPr>
        <w:t xml:space="preserve"> </w:t>
      </w:r>
      <w:r w:rsidR="00675BC0" w:rsidRPr="00675BC0">
        <w:rPr>
          <w:rFonts w:asciiTheme="minorHAnsi" w:hAnsiTheme="minorHAnsi"/>
          <w:sz w:val="22"/>
          <w:szCs w:val="22"/>
        </w:rPr>
        <w:t xml:space="preserve">All reports must be submitted in electronic form (Word format). </w:t>
      </w:r>
    </w:p>
    <w:p w:rsidR="00675BC0" w:rsidRDefault="00675BC0" w:rsidP="00675BC0">
      <w:pPr>
        <w:pStyle w:val="Default"/>
        <w:rPr>
          <w:rFonts w:asciiTheme="minorHAnsi" w:hAnsiTheme="minorHAnsi"/>
          <w:color w:val="006FC0"/>
          <w:sz w:val="22"/>
          <w:szCs w:val="22"/>
        </w:rPr>
      </w:pPr>
      <w:r w:rsidRPr="00675BC0">
        <w:rPr>
          <w:rFonts w:asciiTheme="minorHAnsi" w:hAnsiTheme="minorHAnsi"/>
          <w:sz w:val="22"/>
          <w:szCs w:val="22"/>
        </w:rPr>
        <w:t>4.2</w:t>
      </w:r>
      <w:r w:rsidRPr="00675BC0">
        <w:rPr>
          <w:rFonts w:asciiTheme="minorHAnsi" w:hAnsiTheme="minorHAnsi" w:cs="Arial"/>
          <w:sz w:val="22"/>
          <w:szCs w:val="22"/>
        </w:rPr>
        <w:t xml:space="preserve"> </w:t>
      </w:r>
      <w:r w:rsidRPr="00675BC0">
        <w:rPr>
          <w:rFonts w:asciiTheme="minorHAnsi" w:hAnsiTheme="minorHAnsi"/>
          <w:sz w:val="22"/>
          <w:szCs w:val="22"/>
        </w:rPr>
        <w:t>In order to maintain consistency, as well as ensure the succession of information, all reports shall follow the following structure:</w:t>
      </w:r>
      <w:r w:rsidRPr="00675BC0">
        <w:rPr>
          <w:rFonts w:asciiTheme="minorHAnsi" w:hAnsiTheme="minorHAnsi"/>
          <w:color w:val="006FC0"/>
          <w:sz w:val="22"/>
          <w:szCs w:val="22"/>
        </w:rPr>
        <w:t xml:space="preserve"> </w:t>
      </w:r>
    </w:p>
    <w:p w:rsidR="00AC6261" w:rsidRDefault="00AC6261" w:rsidP="00675BC0">
      <w:pPr>
        <w:pStyle w:val="Default"/>
        <w:rPr>
          <w:rFonts w:asciiTheme="minorHAnsi" w:hAnsiTheme="minorHAnsi"/>
          <w:color w:val="006FC0"/>
          <w:sz w:val="22"/>
          <w:szCs w:val="22"/>
        </w:rPr>
      </w:pPr>
    </w:p>
    <w:p w:rsidR="00AC6261" w:rsidRDefault="00AC6261" w:rsidP="00675BC0">
      <w:pPr>
        <w:pStyle w:val="Default"/>
        <w:rPr>
          <w:rFonts w:asciiTheme="minorHAnsi" w:hAnsiTheme="minorHAnsi"/>
          <w:color w:val="006FC0"/>
          <w:sz w:val="22"/>
          <w:szCs w:val="22"/>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060"/>
        <w:gridCol w:w="3298"/>
      </w:tblGrid>
      <w:tr w:rsidR="00AC6261" w:rsidRPr="00AC6261" w:rsidTr="00267430">
        <w:trPr>
          <w:trHeight w:val="184"/>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b/>
                <w:bCs/>
                <w:color w:val="000000"/>
              </w:rPr>
              <w:t xml:space="preserve">SECTION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b/>
                <w:bCs/>
                <w:color w:val="000000"/>
              </w:rPr>
              <w:t xml:space="preserve">TOPIC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b/>
                <w:bCs/>
                <w:color w:val="000000"/>
              </w:rPr>
              <w:t xml:space="preserve">DETAILS </w:t>
            </w:r>
          </w:p>
        </w:tc>
      </w:tr>
      <w:tr w:rsidR="00AC6261" w:rsidRPr="00AC6261" w:rsidTr="00267430">
        <w:trPr>
          <w:trHeight w:val="277"/>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A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b/>
                <w:color w:val="000000"/>
              </w:rPr>
            </w:pPr>
            <w:r w:rsidRPr="00AC6261">
              <w:rPr>
                <w:rFonts w:eastAsiaTheme="minorEastAsia" w:cs="Bell MT"/>
                <w:b/>
                <w:color w:val="000000"/>
              </w:rPr>
              <w:t xml:space="preserve">Goals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What were the specific goals that you set for your position? </w:t>
            </w:r>
          </w:p>
        </w:tc>
      </w:tr>
      <w:tr w:rsidR="00AC6261" w:rsidRPr="00AC6261" w:rsidTr="00267430">
        <w:trPr>
          <w:trHeight w:val="409"/>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B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b/>
                <w:color w:val="000000"/>
              </w:rPr>
            </w:pPr>
            <w:r w:rsidRPr="00AC6261">
              <w:rPr>
                <w:rFonts w:eastAsiaTheme="minorEastAsia" w:cs="Bell MT"/>
                <w:b/>
                <w:color w:val="000000"/>
              </w:rPr>
              <w:t xml:space="preserve">Problems Encountered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List the problems that you encountered during your tenure and suggest (if possible) future solutions. </w:t>
            </w:r>
          </w:p>
        </w:tc>
      </w:tr>
      <w:tr w:rsidR="00AC6261" w:rsidRPr="00AC6261" w:rsidTr="00267430">
        <w:trPr>
          <w:trHeight w:val="410"/>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C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b/>
                <w:color w:val="000000"/>
              </w:rPr>
            </w:pPr>
            <w:r w:rsidRPr="00AC6261">
              <w:rPr>
                <w:rFonts w:eastAsiaTheme="minorEastAsia" w:cs="Bell MT"/>
                <w:b/>
                <w:color w:val="000000"/>
              </w:rPr>
              <w:t xml:space="preserve">Recommendations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Possibly the most important section.  Drawing on your experience, suggest recommendations for your successor. </w:t>
            </w:r>
          </w:p>
        </w:tc>
      </w:tr>
      <w:tr w:rsidR="00AC6261" w:rsidRPr="00AC6261" w:rsidTr="00267430">
        <w:trPr>
          <w:trHeight w:val="677"/>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D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b/>
                <w:color w:val="000000"/>
              </w:rPr>
            </w:pPr>
            <w:r w:rsidRPr="00AC6261">
              <w:rPr>
                <w:rFonts w:eastAsiaTheme="minorEastAsia" w:cs="Bell MT"/>
                <w:b/>
                <w:color w:val="000000"/>
              </w:rPr>
              <w:t xml:space="preserve">Year-Specific Changes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List and elaborate on any fundamental changes in the portfolio that were enacted during your tenure.  This information will be used to update the Job Manual for the position. </w:t>
            </w:r>
          </w:p>
        </w:tc>
      </w:tr>
      <w:tr w:rsidR="00AC6261" w:rsidRPr="00AC6261" w:rsidTr="00267430">
        <w:trPr>
          <w:trHeight w:val="282"/>
        </w:trPr>
        <w:tc>
          <w:tcPr>
            <w:tcW w:w="2411"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E </w:t>
            </w:r>
          </w:p>
        </w:tc>
        <w:tc>
          <w:tcPr>
            <w:tcW w:w="3060" w:type="dxa"/>
          </w:tcPr>
          <w:p w:rsidR="00AC6261" w:rsidRPr="00AC6261" w:rsidRDefault="00AC6261" w:rsidP="00AC6261">
            <w:pPr>
              <w:widowControl w:val="0"/>
              <w:autoSpaceDE w:val="0"/>
              <w:autoSpaceDN w:val="0"/>
              <w:adjustRightInd w:val="0"/>
              <w:spacing w:after="0" w:line="240" w:lineRule="auto"/>
              <w:rPr>
                <w:rFonts w:eastAsiaTheme="minorEastAsia" w:cs="Bell MT"/>
                <w:b/>
                <w:color w:val="000000"/>
              </w:rPr>
            </w:pPr>
            <w:r w:rsidRPr="00AC6261">
              <w:rPr>
                <w:rFonts w:eastAsiaTheme="minorEastAsia" w:cs="Bell MT"/>
                <w:b/>
                <w:color w:val="000000"/>
              </w:rPr>
              <w:t xml:space="preserve">Conclusion </w:t>
            </w:r>
          </w:p>
        </w:tc>
        <w:tc>
          <w:tcPr>
            <w:tcW w:w="3298" w:type="dxa"/>
          </w:tcPr>
          <w:p w:rsidR="00AC6261" w:rsidRPr="00AC6261" w:rsidRDefault="00AC6261" w:rsidP="00AC6261">
            <w:pPr>
              <w:widowControl w:val="0"/>
              <w:autoSpaceDE w:val="0"/>
              <w:autoSpaceDN w:val="0"/>
              <w:adjustRightInd w:val="0"/>
              <w:spacing w:after="0" w:line="240" w:lineRule="auto"/>
              <w:rPr>
                <w:rFonts w:eastAsiaTheme="minorEastAsia" w:cs="Bell MT"/>
                <w:color w:val="000000"/>
              </w:rPr>
            </w:pPr>
            <w:r w:rsidRPr="00AC6261">
              <w:rPr>
                <w:rFonts w:eastAsiaTheme="minorEastAsia" w:cs="Bell MT"/>
                <w:color w:val="000000"/>
              </w:rPr>
              <w:t xml:space="preserve">Provide any further comments that do not fit in any of the above sections. </w:t>
            </w:r>
          </w:p>
        </w:tc>
      </w:tr>
    </w:tbl>
    <w:p w:rsidR="00AC6261" w:rsidRPr="00675BC0" w:rsidRDefault="00AC6261" w:rsidP="00675BC0">
      <w:pPr>
        <w:pStyle w:val="Default"/>
        <w:rPr>
          <w:rFonts w:asciiTheme="minorHAnsi" w:hAnsiTheme="minorHAnsi"/>
          <w:color w:val="006FC0"/>
          <w:sz w:val="22"/>
          <w:szCs w:val="22"/>
        </w:rPr>
      </w:pPr>
    </w:p>
    <w:p w:rsidR="00746B74" w:rsidRDefault="00746B74" w:rsidP="00675BC0">
      <w:pPr>
        <w:pStyle w:val="Default"/>
        <w:rPr>
          <w:b/>
        </w:rPr>
      </w:pPr>
    </w:p>
    <w:p w:rsidR="00AC6261" w:rsidRDefault="00AC6261" w:rsidP="00675BC0">
      <w:pPr>
        <w:pStyle w:val="Default"/>
        <w:rPr>
          <w:b/>
        </w:rPr>
      </w:pPr>
    </w:p>
    <w:p w:rsidR="00AC6261" w:rsidRDefault="00AC6261" w:rsidP="00675BC0">
      <w:pPr>
        <w:pStyle w:val="Default"/>
        <w:rPr>
          <w:b/>
        </w:rPr>
      </w:pPr>
    </w:p>
    <w:p w:rsidR="004A33B4" w:rsidRPr="004A33B4" w:rsidRDefault="004A33B4" w:rsidP="004A33B4">
      <w:pPr>
        <w:pStyle w:val="Default"/>
        <w:rPr>
          <w:rFonts w:asciiTheme="minorHAnsi" w:hAnsiTheme="minorHAnsi"/>
          <w:color w:val="auto"/>
        </w:rPr>
      </w:pPr>
      <w:bookmarkStart w:id="0" w:name="_GoBack"/>
      <w:bookmarkEnd w:id="0"/>
      <w:r w:rsidRPr="004A33B4">
        <w:rPr>
          <w:rFonts w:asciiTheme="minorHAnsi" w:hAnsiTheme="minorHAnsi" w:cstheme="minorBidi"/>
          <w:b/>
          <w:bCs/>
          <w:color w:val="auto"/>
        </w:rPr>
        <w:lastRenderedPageBreak/>
        <w:t>5.0</w:t>
      </w:r>
      <w:r w:rsidRPr="004A33B4">
        <w:rPr>
          <w:rFonts w:asciiTheme="minorHAnsi" w:hAnsiTheme="minorHAnsi" w:cs="Arial"/>
          <w:b/>
          <w:bCs/>
          <w:color w:val="auto"/>
        </w:rPr>
        <w:t xml:space="preserve"> </w:t>
      </w:r>
      <w:r w:rsidRPr="004A33B4">
        <w:rPr>
          <w:rFonts w:asciiTheme="minorHAnsi" w:hAnsiTheme="minorHAnsi"/>
          <w:b/>
          <w:bCs/>
          <w:color w:val="auto"/>
        </w:rPr>
        <w:t xml:space="preserve">NON-COMPLIANCE </w:t>
      </w:r>
      <w:r w:rsidRPr="004A33B4">
        <w:rPr>
          <w:rFonts w:asciiTheme="minorHAnsi" w:hAnsiTheme="minorHAnsi"/>
          <w:b/>
          <w:bCs/>
          <w:color w:val="auto"/>
        </w:rPr>
        <w:br/>
      </w:r>
    </w:p>
    <w:p w:rsidR="004A33B4" w:rsidRPr="004A33B4" w:rsidRDefault="004A33B4" w:rsidP="004A33B4">
      <w:pPr>
        <w:pStyle w:val="Default"/>
        <w:rPr>
          <w:rFonts w:asciiTheme="minorHAnsi" w:hAnsiTheme="minorHAnsi"/>
          <w:color w:val="auto"/>
          <w:sz w:val="22"/>
          <w:szCs w:val="22"/>
        </w:rPr>
      </w:pPr>
      <w:r w:rsidRPr="004A33B4">
        <w:rPr>
          <w:rFonts w:asciiTheme="minorHAnsi" w:hAnsiTheme="minorHAnsi"/>
          <w:color w:val="auto"/>
          <w:sz w:val="22"/>
          <w:szCs w:val="22"/>
        </w:rPr>
        <w:t>5.1</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Failure to adhere to these guidelines shall result in a report not being approved by the USC Executive member responsible for reviewing and approving reports or the Board of Directors as well as forfeiture of any attached honoraria or remuneration as referred to in their terms of reference </w:t>
      </w:r>
    </w:p>
    <w:p w:rsidR="004A33B4" w:rsidRDefault="004A33B4" w:rsidP="004A33B4">
      <w:pPr>
        <w:pStyle w:val="Default"/>
        <w:rPr>
          <w:rFonts w:asciiTheme="minorHAnsi" w:hAnsiTheme="minorHAnsi"/>
          <w:b/>
          <w:bCs/>
          <w:color w:val="auto"/>
          <w:sz w:val="22"/>
          <w:szCs w:val="22"/>
        </w:rPr>
      </w:pPr>
    </w:p>
    <w:p w:rsidR="004A33B4" w:rsidRPr="004A33B4" w:rsidRDefault="004A33B4" w:rsidP="004A33B4">
      <w:pPr>
        <w:pStyle w:val="Default"/>
        <w:rPr>
          <w:rFonts w:asciiTheme="minorHAnsi" w:hAnsiTheme="minorHAnsi"/>
          <w:color w:val="auto"/>
        </w:rPr>
      </w:pPr>
      <w:r w:rsidRPr="004A33B4">
        <w:rPr>
          <w:rFonts w:asciiTheme="minorHAnsi" w:hAnsiTheme="minorHAnsi"/>
          <w:b/>
          <w:bCs/>
          <w:color w:val="auto"/>
        </w:rPr>
        <w:t>6.0</w:t>
      </w:r>
      <w:r w:rsidRPr="004A33B4">
        <w:rPr>
          <w:rFonts w:asciiTheme="minorHAnsi" w:hAnsiTheme="minorHAnsi" w:cs="Arial"/>
          <w:b/>
          <w:bCs/>
          <w:color w:val="auto"/>
        </w:rPr>
        <w:t xml:space="preserve"> </w:t>
      </w:r>
      <w:r w:rsidRPr="004A33B4">
        <w:rPr>
          <w:rFonts w:asciiTheme="minorHAnsi" w:hAnsiTheme="minorHAnsi"/>
          <w:b/>
          <w:bCs/>
          <w:color w:val="auto"/>
        </w:rPr>
        <w:t xml:space="preserve">DEADLINES </w:t>
      </w:r>
      <w:r w:rsidRPr="004A33B4">
        <w:rPr>
          <w:rFonts w:asciiTheme="minorHAnsi" w:hAnsiTheme="minorHAnsi"/>
          <w:b/>
          <w:bCs/>
          <w:color w:val="auto"/>
        </w:rPr>
        <w:br/>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6.1</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Coordinator and Gazette Front Office Staff shall submit an interim report to their portfolio supervisor no later than January 31st of the academic year.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6.2</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Gazette Front Office Staff shall submit an interim report to the chairperson of the USC Board of Directors no later than January 31sst of the academic year.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6.3</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Coordinators shall submit a final report to their portfolio supervisor no later than April 30th of the academic year.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6.4</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Gazette Front Office Staff shall submit a final report to the chairperson of the USC Board of Directors no later than April 30th of the academic year.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6.5</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Honoraria for Coordinators and Gazette Front Office Staff shall be paid in two installments, with one installment following the receipt and approval of the interim report and the other installment following the receipt and approval of the final report.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6.6</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The USC Executive shall submit a final report no later than four weeks after the end of their employment with the USC. </w:t>
      </w:r>
    </w:p>
    <w:p w:rsidR="004A33B4" w:rsidRPr="004A33B4" w:rsidRDefault="004A33B4" w:rsidP="004A33B4">
      <w:pPr>
        <w:pStyle w:val="Default"/>
        <w:spacing w:after="238"/>
        <w:rPr>
          <w:rFonts w:asciiTheme="minorHAnsi" w:hAnsiTheme="minorHAnsi"/>
          <w:color w:val="auto"/>
          <w:sz w:val="22"/>
          <w:szCs w:val="22"/>
        </w:rPr>
      </w:pPr>
      <w:r w:rsidRPr="004A33B4">
        <w:rPr>
          <w:rFonts w:asciiTheme="minorHAnsi" w:hAnsiTheme="minorHAnsi"/>
          <w:color w:val="auto"/>
          <w:sz w:val="22"/>
          <w:szCs w:val="22"/>
        </w:rPr>
        <w:t>6.7</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A</w:t>
      </w:r>
      <w:r w:rsidR="00367144">
        <w:rPr>
          <w:rFonts w:asciiTheme="minorHAnsi" w:hAnsiTheme="minorHAnsi"/>
          <w:color w:val="auto"/>
          <w:sz w:val="22"/>
          <w:szCs w:val="22"/>
        </w:rPr>
        <w:t>ssociates</w:t>
      </w:r>
      <w:r w:rsidRPr="004A33B4">
        <w:rPr>
          <w:rFonts w:asciiTheme="minorHAnsi" w:hAnsiTheme="minorHAnsi"/>
          <w:color w:val="auto"/>
          <w:sz w:val="22"/>
          <w:szCs w:val="22"/>
        </w:rPr>
        <w:t xml:space="preserve"> and Interns shall submit a final report no later than the end of April 30th or as stipulated in their terms of reference. </w:t>
      </w:r>
    </w:p>
    <w:p w:rsidR="004A33B4" w:rsidRPr="004A33B4" w:rsidRDefault="004A33B4" w:rsidP="004A33B4">
      <w:pPr>
        <w:pStyle w:val="Default"/>
        <w:rPr>
          <w:rFonts w:asciiTheme="minorHAnsi" w:hAnsiTheme="minorHAnsi"/>
          <w:color w:val="auto"/>
          <w:sz w:val="22"/>
          <w:szCs w:val="22"/>
        </w:rPr>
      </w:pPr>
      <w:r w:rsidRPr="004A33B4">
        <w:rPr>
          <w:rFonts w:asciiTheme="minorHAnsi" w:hAnsiTheme="minorHAnsi"/>
          <w:color w:val="auto"/>
          <w:sz w:val="22"/>
          <w:szCs w:val="22"/>
        </w:rPr>
        <w:t>6.8</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Late reports will be penalized 1.6% of the honorarium attached to the position or of the withheld salary of an Executive, A</w:t>
      </w:r>
      <w:r w:rsidR="00367144">
        <w:rPr>
          <w:rFonts w:asciiTheme="minorHAnsi" w:hAnsiTheme="minorHAnsi"/>
          <w:color w:val="auto"/>
          <w:sz w:val="22"/>
          <w:szCs w:val="22"/>
        </w:rPr>
        <w:t>ssociate</w:t>
      </w:r>
      <w:r w:rsidRPr="004A33B4">
        <w:rPr>
          <w:rFonts w:asciiTheme="minorHAnsi" w:hAnsiTheme="minorHAnsi"/>
          <w:color w:val="auto"/>
          <w:sz w:val="22"/>
          <w:szCs w:val="22"/>
        </w:rPr>
        <w:t xml:space="preserve">, or Intern per day until submitted up to a maximum of thirty (30) days. </w:t>
      </w:r>
      <w:r>
        <w:rPr>
          <w:rFonts w:asciiTheme="minorHAnsi" w:hAnsiTheme="minorHAnsi"/>
          <w:color w:val="auto"/>
          <w:sz w:val="22"/>
          <w:szCs w:val="22"/>
        </w:rPr>
        <w:br/>
      </w:r>
      <w:r w:rsidRPr="004A33B4">
        <w:rPr>
          <w:rFonts w:asciiTheme="minorHAnsi" w:hAnsiTheme="minorHAnsi"/>
          <w:color w:val="auto"/>
          <w:sz w:val="22"/>
          <w:szCs w:val="22"/>
        </w:rPr>
        <w:t>(1)</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 xml:space="preserve">Any penalty shall be subtracted from the overall value of the honorarium, hourly wage or salary that may be awarded. </w:t>
      </w:r>
    </w:p>
    <w:p w:rsidR="004A33B4" w:rsidRPr="004A33B4" w:rsidRDefault="004A33B4" w:rsidP="004A33B4">
      <w:pPr>
        <w:pStyle w:val="Default"/>
        <w:rPr>
          <w:rFonts w:asciiTheme="minorHAnsi" w:hAnsiTheme="minorHAnsi"/>
          <w:sz w:val="22"/>
          <w:szCs w:val="22"/>
        </w:rPr>
      </w:pPr>
      <w:r>
        <w:rPr>
          <w:rFonts w:asciiTheme="minorHAnsi" w:hAnsiTheme="minorHAnsi"/>
          <w:color w:val="auto"/>
          <w:sz w:val="22"/>
          <w:szCs w:val="22"/>
        </w:rPr>
        <w:br/>
      </w:r>
      <w:r w:rsidRPr="004A33B4">
        <w:rPr>
          <w:rFonts w:asciiTheme="minorHAnsi" w:hAnsiTheme="minorHAnsi"/>
          <w:color w:val="auto"/>
          <w:sz w:val="22"/>
          <w:szCs w:val="22"/>
        </w:rPr>
        <w:t>6.9</w:t>
      </w:r>
      <w:r w:rsidRPr="004A33B4">
        <w:rPr>
          <w:rFonts w:asciiTheme="minorHAnsi" w:hAnsiTheme="minorHAnsi" w:cs="Arial"/>
          <w:color w:val="auto"/>
          <w:sz w:val="22"/>
          <w:szCs w:val="22"/>
        </w:rPr>
        <w:t xml:space="preserve"> </w:t>
      </w:r>
      <w:r w:rsidRPr="004A33B4">
        <w:rPr>
          <w:rFonts w:asciiTheme="minorHAnsi" w:hAnsiTheme="minorHAnsi"/>
          <w:color w:val="auto"/>
          <w:sz w:val="22"/>
          <w:szCs w:val="22"/>
        </w:rPr>
        <w:t>The USC Executive member or supervisor/manager responsible for the reviewing and approving a report</w:t>
      </w:r>
      <w:r w:rsidRPr="004A33B4">
        <w:rPr>
          <w:rFonts w:asciiTheme="minorHAnsi" w:hAnsiTheme="minorHAnsi"/>
          <w:color w:val="FF0000"/>
          <w:sz w:val="22"/>
          <w:szCs w:val="22"/>
        </w:rPr>
        <w:t xml:space="preserve"> </w:t>
      </w:r>
      <w:r w:rsidRPr="004A33B4">
        <w:rPr>
          <w:rFonts w:asciiTheme="minorHAnsi" w:hAnsiTheme="minorHAnsi"/>
          <w:sz w:val="22"/>
          <w:szCs w:val="22"/>
        </w:rPr>
        <w:t xml:space="preserve">may waive deadline requirements if they receive valid, written reasons justifying the lateness of the report. It is the USC Executive member or supervisor/manager’s sole discretion to approve or decline written reasons for the lateness of the report. </w:t>
      </w: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(1)</w:t>
      </w:r>
      <w:r w:rsidRPr="004A33B4">
        <w:rPr>
          <w:rFonts w:asciiTheme="minorHAnsi" w:hAnsiTheme="minorHAnsi" w:cs="Arial"/>
          <w:sz w:val="22"/>
          <w:szCs w:val="22"/>
        </w:rPr>
        <w:t xml:space="preserve"> </w:t>
      </w:r>
      <w:r w:rsidRPr="004A33B4">
        <w:rPr>
          <w:rFonts w:asciiTheme="minorHAnsi" w:hAnsiTheme="minorHAnsi"/>
          <w:sz w:val="22"/>
          <w:szCs w:val="22"/>
        </w:rPr>
        <w:t xml:space="preserve">The Board of Directors may wave section 6.5 for USC Executive and Gazette Front Office reports following the same procedure as 6.6. </w:t>
      </w:r>
      <w:r>
        <w:rPr>
          <w:rFonts w:asciiTheme="minorHAnsi" w:hAnsiTheme="minorHAnsi"/>
          <w:sz w:val="22"/>
          <w:szCs w:val="22"/>
        </w:rPr>
        <w:br/>
      </w:r>
      <w:r>
        <w:rPr>
          <w:rFonts w:asciiTheme="minorHAnsi" w:hAnsiTheme="minorHAnsi"/>
          <w:sz w:val="22"/>
          <w:szCs w:val="22"/>
        </w:rPr>
        <w:br/>
      </w:r>
      <w:r w:rsidRPr="004A33B4">
        <w:rPr>
          <w:rFonts w:asciiTheme="minorHAnsi" w:hAnsiTheme="minorHAnsi"/>
          <w:b/>
          <w:bCs/>
        </w:rPr>
        <w:t>7.0</w:t>
      </w:r>
      <w:r w:rsidRPr="004A33B4">
        <w:rPr>
          <w:rFonts w:asciiTheme="minorHAnsi" w:hAnsiTheme="minorHAnsi" w:cs="Arial"/>
          <w:b/>
          <w:bCs/>
        </w:rPr>
        <w:t xml:space="preserve"> </w:t>
      </w:r>
      <w:r w:rsidRPr="004A33B4">
        <w:rPr>
          <w:rFonts w:asciiTheme="minorHAnsi" w:hAnsiTheme="minorHAnsi"/>
          <w:b/>
          <w:bCs/>
        </w:rPr>
        <w:t xml:space="preserve">PROCESS OF APPROVAL </w:t>
      </w:r>
      <w:r w:rsidRPr="004A33B4">
        <w:rPr>
          <w:rFonts w:asciiTheme="minorHAnsi" w:hAnsiTheme="minorHAnsi"/>
          <w:b/>
          <w:bCs/>
        </w:rPr>
        <w:br/>
      </w: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7.1</w:t>
      </w:r>
      <w:r w:rsidRPr="004A33B4">
        <w:rPr>
          <w:rFonts w:asciiTheme="minorHAnsi" w:hAnsiTheme="minorHAnsi" w:cs="Arial"/>
          <w:sz w:val="22"/>
          <w:szCs w:val="22"/>
        </w:rPr>
        <w:t xml:space="preserve"> </w:t>
      </w:r>
      <w:r w:rsidRPr="004A33B4">
        <w:rPr>
          <w:rFonts w:asciiTheme="minorHAnsi" w:hAnsiTheme="minorHAnsi"/>
          <w:sz w:val="22"/>
          <w:szCs w:val="22"/>
        </w:rPr>
        <w:t>Members of the USC Executive or USC management are responsible for reviewing and approving interim and final reports written by volunteers, A</w:t>
      </w:r>
      <w:r w:rsidR="00367144">
        <w:rPr>
          <w:rFonts w:asciiTheme="minorHAnsi" w:hAnsiTheme="minorHAnsi"/>
          <w:sz w:val="22"/>
          <w:szCs w:val="22"/>
        </w:rPr>
        <w:t>ssociates,</w:t>
      </w:r>
      <w:r w:rsidRPr="004A33B4">
        <w:rPr>
          <w:rFonts w:asciiTheme="minorHAnsi" w:hAnsiTheme="minorHAnsi"/>
          <w:sz w:val="22"/>
          <w:szCs w:val="22"/>
        </w:rPr>
        <w:t xml:space="preserve"> and </w:t>
      </w:r>
      <w:r w:rsidR="00367144">
        <w:rPr>
          <w:rFonts w:asciiTheme="minorHAnsi" w:hAnsiTheme="minorHAnsi"/>
          <w:sz w:val="22"/>
          <w:szCs w:val="22"/>
        </w:rPr>
        <w:t>I</w:t>
      </w:r>
      <w:r w:rsidRPr="004A33B4">
        <w:rPr>
          <w:rFonts w:asciiTheme="minorHAnsi" w:hAnsiTheme="minorHAnsi"/>
          <w:sz w:val="22"/>
          <w:szCs w:val="22"/>
        </w:rPr>
        <w:t xml:space="preserve">nterns working within their portfolio or department. The USC Executive member or USC manager reserves the right to approve a report in whole or in part. </w:t>
      </w:r>
    </w:p>
    <w:p w:rsidR="004A33B4" w:rsidRPr="004A33B4" w:rsidRDefault="004A33B4" w:rsidP="004A33B4">
      <w:pPr>
        <w:pStyle w:val="Default"/>
        <w:spacing w:after="238"/>
        <w:rPr>
          <w:rFonts w:asciiTheme="minorHAnsi" w:hAnsiTheme="minorHAnsi"/>
          <w:sz w:val="22"/>
          <w:szCs w:val="22"/>
        </w:rPr>
      </w:pPr>
      <w:r w:rsidRPr="004A33B4">
        <w:rPr>
          <w:rFonts w:asciiTheme="minorHAnsi" w:hAnsiTheme="minorHAnsi"/>
          <w:sz w:val="22"/>
          <w:szCs w:val="22"/>
        </w:rPr>
        <w:lastRenderedPageBreak/>
        <w:t>(1)</w:t>
      </w:r>
      <w:r w:rsidRPr="004A33B4">
        <w:rPr>
          <w:rFonts w:asciiTheme="minorHAnsi" w:hAnsiTheme="minorHAnsi" w:cs="Arial"/>
          <w:sz w:val="22"/>
          <w:szCs w:val="22"/>
        </w:rPr>
        <w:t xml:space="preserve"> </w:t>
      </w:r>
      <w:r w:rsidRPr="004A33B4">
        <w:rPr>
          <w:rFonts w:asciiTheme="minorHAnsi" w:hAnsiTheme="minorHAnsi"/>
          <w:sz w:val="22"/>
          <w:szCs w:val="22"/>
        </w:rPr>
        <w:t xml:space="preserve">Executive members or supervisor/managers will approve or deny written reports within two weeks of receiving an electronic copy. </w:t>
      </w: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(2)</w:t>
      </w:r>
      <w:r w:rsidRPr="004A33B4">
        <w:rPr>
          <w:rFonts w:asciiTheme="minorHAnsi" w:hAnsiTheme="minorHAnsi" w:cs="Arial"/>
          <w:sz w:val="22"/>
          <w:szCs w:val="22"/>
        </w:rPr>
        <w:t xml:space="preserve"> </w:t>
      </w:r>
      <w:r w:rsidRPr="004A33B4">
        <w:rPr>
          <w:rFonts w:asciiTheme="minorHAnsi" w:hAnsiTheme="minorHAnsi"/>
          <w:sz w:val="22"/>
          <w:szCs w:val="22"/>
        </w:rPr>
        <w:t xml:space="preserve">Executive members and supervisor/managers may request additions or improvements to the report. The volunteer, </w:t>
      </w:r>
      <w:r w:rsidR="00367144">
        <w:rPr>
          <w:rFonts w:asciiTheme="minorHAnsi" w:hAnsiTheme="minorHAnsi"/>
          <w:sz w:val="22"/>
          <w:szCs w:val="22"/>
        </w:rPr>
        <w:t>Associate</w:t>
      </w:r>
      <w:r w:rsidRPr="004A33B4">
        <w:rPr>
          <w:rFonts w:asciiTheme="minorHAnsi" w:hAnsiTheme="minorHAnsi"/>
          <w:sz w:val="22"/>
          <w:szCs w:val="22"/>
        </w:rPr>
        <w:t xml:space="preserve">, or Intern shall not be penalized financially if they are required to make revisions, but a failure to make revisions could impact approval of the report and remuneration tided to completing the report. </w:t>
      </w:r>
      <w:r>
        <w:rPr>
          <w:rFonts w:asciiTheme="minorHAnsi" w:hAnsiTheme="minorHAnsi"/>
          <w:sz w:val="22"/>
          <w:szCs w:val="22"/>
        </w:rPr>
        <w:br/>
      </w: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7.2</w:t>
      </w:r>
      <w:r w:rsidRPr="004A33B4">
        <w:rPr>
          <w:rFonts w:asciiTheme="minorHAnsi" w:hAnsiTheme="minorHAnsi" w:cs="Arial"/>
          <w:sz w:val="22"/>
          <w:szCs w:val="22"/>
        </w:rPr>
        <w:t xml:space="preserve"> </w:t>
      </w:r>
      <w:r w:rsidRPr="004A33B4">
        <w:rPr>
          <w:rFonts w:asciiTheme="minorHAnsi" w:hAnsiTheme="minorHAnsi"/>
          <w:sz w:val="22"/>
          <w:szCs w:val="22"/>
        </w:rPr>
        <w:t xml:space="preserve">The Board of Directors is responsible for reviewing and/or approving USC Executive and Gazette Front Office reports. The Board reserves the right to approve a report in whole or in part. </w:t>
      </w:r>
    </w:p>
    <w:p w:rsidR="004A33B4" w:rsidRPr="004A33B4" w:rsidRDefault="004A33B4" w:rsidP="004A33B4">
      <w:pPr>
        <w:pStyle w:val="Default"/>
        <w:rPr>
          <w:rFonts w:asciiTheme="minorHAnsi" w:hAnsiTheme="minorHAnsi"/>
          <w:sz w:val="22"/>
          <w:szCs w:val="22"/>
        </w:rPr>
      </w:pPr>
      <w:r>
        <w:rPr>
          <w:rFonts w:asciiTheme="minorHAnsi" w:hAnsiTheme="minorHAnsi"/>
          <w:sz w:val="22"/>
          <w:szCs w:val="22"/>
        </w:rPr>
        <w:br/>
      </w:r>
      <w:r w:rsidRPr="004A33B4">
        <w:rPr>
          <w:rFonts w:asciiTheme="minorHAnsi" w:hAnsiTheme="minorHAnsi"/>
          <w:sz w:val="22"/>
          <w:szCs w:val="22"/>
        </w:rPr>
        <w:t>(1)</w:t>
      </w:r>
      <w:r w:rsidRPr="004A33B4">
        <w:rPr>
          <w:rFonts w:asciiTheme="minorHAnsi" w:hAnsiTheme="minorHAnsi" w:cs="Arial"/>
          <w:sz w:val="22"/>
          <w:szCs w:val="22"/>
        </w:rPr>
        <w:t xml:space="preserve"> </w:t>
      </w:r>
      <w:r w:rsidRPr="004A33B4">
        <w:rPr>
          <w:rFonts w:asciiTheme="minorHAnsi" w:hAnsiTheme="minorHAnsi"/>
          <w:sz w:val="22"/>
          <w:szCs w:val="22"/>
        </w:rPr>
        <w:t xml:space="preserve">If the Board of Directors cannot meet in a timely manner to approve a report, such as during the summer months of May, June, July and August, the President and the Chairperson of the Board may approve reports on behalf of the Board. If the President is the Chairperson, a second member of the Board shall be selected as her designate. </w:t>
      </w:r>
    </w:p>
    <w:p w:rsidR="004A33B4" w:rsidRPr="004A33B4" w:rsidRDefault="004A33B4" w:rsidP="004A33B4">
      <w:pPr>
        <w:pStyle w:val="Default"/>
        <w:rPr>
          <w:rFonts w:asciiTheme="minorHAnsi" w:hAnsiTheme="minorHAnsi"/>
          <w:sz w:val="22"/>
          <w:szCs w:val="22"/>
        </w:rPr>
      </w:pPr>
      <w:proofErr w:type="spellStart"/>
      <w:r w:rsidRPr="004A33B4">
        <w:rPr>
          <w:rFonts w:asciiTheme="minorHAnsi" w:hAnsiTheme="minorHAnsi"/>
          <w:sz w:val="22"/>
          <w:szCs w:val="22"/>
        </w:rPr>
        <w:t>i</w:t>
      </w:r>
      <w:proofErr w:type="spellEnd"/>
      <w:r w:rsidRPr="004A33B4">
        <w:rPr>
          <w:rFonts w:asciiTheme="minorHAnsi" w:hAnsiTheme="minorHAnsi"/>
          <w:sz w:val="22"/>
          <w:szCs w:val="22"/>
        </w:rPr>
        <w:t>.</w:t>
      </w:r>
      <w:r w:rsidRPr="004A33B4">
        <w:rPr>
          <w:rFonts w:asciiTheme="minorHAnsi" w:hAnsiTheme="minorHAnsi" w:cs="Arial"/>
          <w:sz w:val="22"/>
          <w:szCs w:val="22"/>
        </w:rPr>
        <w:t xml:space="preserve"> </w:t>
      </w:r>
      <w:r w:rsidRPr="004A33B4">
        <w:rPr>
          <w:rFonts w:asciiTheme="minorHAnsi" w:hAnsiTheme="minorHAnsi"/>
          <w:sz w:val="22"/>
          <w:szCs w:val="22"/>
        </w:rPr>
        <w:t xml:space="preserve">If the President and Chairperson of the Board, or her designate, cannot reach a consensus decision, the decision shall be put to the full Board at its next meeting. </w:t>
      </w:r>
      <w:r w:rsidR="00D71954">
        <w:rPr>
          <w:rFonts w:asciiTheme="minorHAnsi" w:hAnsiTheme="minorHAnsi"/>
          <w:sz w:val="22"/>
          <w:szCs w:val="22"/>
        </w:rPr>
        <w:br/>
      </w:r>
    </w:p>
    <w:p w:rsidR="004A33B4" w:rsidRPr="004A33B4" w:rsidRDefault="004A33B4" w:rsidP="004A33B4">
      <w:pPr>
        <w:pStyle w:val="Default"/>
        <w:rPr>
          <w:rFonts w:asciiTheme="minorHAnsi" w:hAnsiTheme="minorHAnsi"/>
          <w:color w:val="FF0000"/>
          <w:sz w:val="22"/>
          <w:szCs w:val="22"/>
        </w:rPr>
      </w:pPr>
      <w:r w:rsidRPr="004A33B4">
        <w:rPr>
          <w:rFonts w:asciiTheme="minorHAnsi" w:hAnsiTheme="minorHAnsi"/>
          <w:sz w:val="22"/>
          <w:szCs w:val="22"/>
        </w:rPr>
        <w:t>(2)</w:t>
      </w:r>
      <w:r w:rsidRPr="004A33B4">
        <w:rPr>
          <w:rFonts w:asciiTheme="minorHAnsi" w:hAnsiTheme="minorHAnsi" w:cs="Arial"/>
          <w:sz w:val="22"/>
          <w:szCs w:val="22"/>
        </w:rPr>
        <w:t xml:space="preserve"> </w:t>
      </w:r>
      <w:r w:rsidRPr="004A33B4">
        <w:rPr>
          <w:rFonts w:asciiTheme="minorHAnsi" w:hAnsiTheme="minorHAnsi"/>
          <w:sz w:val="22"/>
          <w:szCs w:val="22"/>
        </w:rPr>
        <w:t xml:space="preserve">Any USC Executive or Gazette Front Office report featuring confidential information in either the report itself or the discussion thereof shall be approved in an </w:t>
      </w:r>
      <w:r w:rsidRPr="004A33B4">
        <w:rPr>
          <w:rFonts w:asciiTheme="minorHAnsi" w:hAnsiTheme="minorHAnsi"/>
          <w:i/>
          <w:iCs/>
          <w:sz w:val="22"/>
          <w:szCs w:val="22"/>
        </w:rPr>
        <w:t>in camera</w:t>
      </w:r>
      <w:r w:rsidRPr="004A33B4">
        <w:rPr>
          <w:rFonts w:asciiTheme="minorHAnsi" w:hAnsiTheme="minorHAnsi"/>
          <w:sz w:val="22"/>
          <w:szCs w:val="22"/>
        </w:rPr>
        <w:t xml:space="preserve"> session of the Board of Directors.  USC By-law #1, section 6.19 should be consulted for clarification on what constitutes confidential information.</w:t>
      </w:r>
      <w:r w:rsidRPr="004A33B4">
        <w:rPr>
          <w:rFonts w:asciiTheme="minorHAnsi" w:hAnsiTheme="minorHAnsi"/>
          <w:color w:val="FF0000"/>
          <w:sz w:val="22"/>
          <w:szCs w:val="22"/>
        </w:rPr>
        <w:t xml:space="preserve"> </w:t>
      </w:r>
    </w:p>
    <w:p w:rsidR="004A33B4" w:rsidRPr="004A33B4" w:rsidRDefault="004A33B4" w:rsidP="004A33B4">
      <w:pPr>
        <w:pStyle w:val="Default"/>
        <w:spacing w:after="240"/>
        <w:rPr>
          <w:rFonts w:asciiTheme="minorHAnsi" w:hAnsiTheme="minorHAnsi"/>
          <w:sz w:val="22"/>
          <w:szCs w:val="22"/>
        </w:rPr>
      </w:pPr>
      <w:r>
        <w:rPr>
          <w:rFonts w:asciiTheme="minorHAnsi" w:hAnsiTheme="minorHAnsi"/>
          <w:sz w:val="22"/>
          <w:szCs w:val="22"/>
        </w:rPr>
        <w:br/>
      </w:r>
      <w:r w:rsidRPr="004A33B4">
        <w:rPr>
          <w:rFonts w:asciiTheme="minorHAnsi" w:hAnsiTheme="minorHAnsi"/>
          <w:sz w:val="22"/>
          <w:szCs w:val="22"/>
        </w:rPr>
        <w:t>7.3</w:t>
      </w:r>
      <w:r w:rsidRPr="004A33B4">
        <w:rPr>
          <w:rFonts w:asciiTheme="minorHAnsi" w:hAnsiTheme="minorHAnsi" w:cs="Arial"/>
          <w:sz w:val="22"/>
          <w:szCs w:val="22"/>
        </w:rPr>
        <w:t xml:space="preserve"> </w:t>
      </w:r>
      <w:r w:rsidRPr="004A33B4">
        <w:rPr>
          <w:rFonts w:asciiTheme="minorHAnsi" w:hAnsiTheme="minorHAnsi"/>
          <w:sz w:val="22"/>
          <w:szCs w:val="22"/>
        </w:rPr>
        <w:t xml:space="preserve">The USC Executive shall report approval or disapproval decisions at the next meeting of the Board of Directors. </w:t>
      </w:r>
    </w:p>
    <w:p w:rsidR="004A33B4" w:rsidRPr="004A33B4" w:rsidRDefault="004A33B4" w:rsidP="004A33B4">
      <w:pPr>
        <w:pStyle w:val="Default"/>
        <w:spacing w:after="240"/>
        <w:rPr>
          <w:rFonts w:asciiTheme="minorHAnsi" w:hAnsiTheme="minorHAnsi"/>
          <w:sz w:val="22"/>
          <w:szCs w:val="22"/>
        </w:rPr>
      </w:pPr>
      <w:r w:rsidRPr="004A33B4">
        <w:rPr>
          <w:rFonts w:asciiTheme="minorHAnsi" w:hAnsiTheme="minorHAnsi"/>
          <w:sz w:val="22"/>
          <w:szCs w:val="22"/>
        </w:rPr>
        <w:t>7.4</w:t>
      </w:r>
      <w:r w:rsidRPr="004A33B4">
        <w:rPr>
          <w:rFonts w:asciiTheme="minorHAnsi" w:hAnsiTheme="minorHAnsi" w:cs="Arial"/>
          <w:sz w:val="22"/>
          <w:szCs w:val="22"/>
        </w:rPr>
        <w:t xml:space="preserve"> </w:t>
      </w:r>
      <w:r w:rsidRPr="004A33B4">
        <w:rPr>
          <w:rFonts w:asciiTheme="minorHAnsi" w:hAnsiTheme="minorHAnsi"/>
          <w:sz w:val="22"/>
          <w:szCs w:val="22"/>
        </w:rPr>
        <w:t xml:space="preserve">Each report shall be reviewed by the Volunteer Resources department and/or Human Resources department after being approved by the Executive or Board of Directors for confidential information prior to being made available to the public. </w:t>
      </w:r>
    </w:p>
    <w:p w:rsidR="004A33B4" w:rsidRDefault="004A33B4" w:rsidP="004A33B4">
      <w:pPr>
        <w:pStyle w:val="Default"/>
        <w:rPr>
          <w:rFonts w:asciiTheme="minorHAnsi" w:hAnsiTheme="minorHAnsi"/>
          <w:sz w:val="22"/>
          <w:szCs w:val="22"/>
        </w:rPr>
      </w:pPr>
      <w:r w:rsidRPr="004A33B4">
        <w:rPr>
          <w:rFonts w:asciiTheme="minorHAnsi" w:hAnsiTheme="minorHAnsi"/>
          <w:sz w:val="22"/>
          <w:szCs w:val="22"/>
        </w:rPr>
        <w:t>7.5</w:t>
      </w:r>
      <w:r w:rsidRPr="004A33B4">
        <w:rPr>
          <w:rFonts w:asciiTheme="minorHAnsi" w:hAnsiTheme="minorHAnsi" w:cs="Arial"/>
          <w:sz w:val="22"/>
          <w:szCs w:val="22"/>
        </w:rPr>
        <w:t xml:space="preserve"> </w:t>
      </w:r>
      <w:r w:rsidRPr="004A33B4">
        <w:rPr>
          <w:rFonts w:asciiTheme="minorHAnsi" w:hAnsiTheme="minorHAnsi"/>
          <w:sz w:val="22"/>
          <w:szCs w:val="22"/>
        </w:rPr>
        <w:t xml:space="preserve">If a written report is declined and remuneration is subsequently withheld it is the responsibility of the Executive member, supervisor/manager, or Board of Directors to convey that member to the individual affected. </w:t>
      </w:r>
    </w:p>
    <w:p w:rsidR="004A33B4" w:rsidRPr="004A33B4" w:rsidRDefault="004A33B4" w:rsidP="004A33B4">
      <w:pPr>
        <w:pStyle w:val="Default"/>
        <w:rPr>
          <w:rFonts w:asciiTheme="minorHAnsi" w:hAnsiTheme="minorHAnsi"/>
          <w:sz w:val="22"/>
          <w:szCs w:val="22"/>
        </w:rPr>
      </w:pPr>
    </w:p>
    <w:p w:rsidR="004A33B4" w:rsidRPr="004A33B4" w:rsidRDefault="004A33B4" w:rsidP="004A33B4">
      <w:pPr>
        <w:pStyle w:val="Default"/>
        <w:rPr>
          <w:rFonts w:asciiTheme="minorHAnsi" w:hAnsiTheme="minorHAnsi"/>
        </w:rPr>
      </w:pPr>
      <w:r w:rsidRPr="004A33B4">
        <w:rPr>
          <w:rFonts w:asciiTheme="minorHAnsi" w:hAnsiTheme="minorHAnsi"/>
          <w:b/>
          <w:bCs/>
        </w:rPr>
        <w:t>8.0</w:t>
      </w:r>
      <w:r w:rsidRPr="004A33B4">
        <w:rPr>
          <w:rFonts w:asciiTheme="minorHAnsi" w:hAnsiTheme="minorHAnsi" w:cs="Arial"/>
          <w:b/>
          <w:bCs/>
        </w:rPr>
        <w:t xml:space="preserve"> </w:t>
      </w:r>
      <w:r w:rsidRPr="004A33B4">
        <w:rPr>
          <w:rFonts w:asciiTheme="minorHAnsi" w:hAnsiTheme="minorHAnsi"/>
          <w:b/>
          <w:bCs/>
        </w:rPr>
        <w:t xml:space="preserve">SIGNATURE AND DATE </w:t>
      </w:r>
      <w:r w:rsidRPr="004A33B4">
        <w:rPr>
          <w:rFonts w:asciiTheme="minorHAnsi" w:hAnsiTheme="minorHAnsi"/>
          <w:b/>
          <w:bCs/>
        </w:rPr>
        <w:br/>
      </w:r>
    </w:p>
    <w:p w:rsidR="004A33B4" w:rsidRPr="004A33B4" w:rsidRDefault="004A33B4" w:rsidP="004A33B4">
      <w:pPr>
        <w:pStyle w:val="Default"/>
        <w:spacing w:after="237"/>
        <w:rPr>
          <w:rFonts w:asciiTheme="minorHAnsi" w:hAnsiTheme="minorHAnsi"/>
          <w:sz w:val="22"/>
          <w:szCs w:val="22"/>
        </w:rPr>
      </w:pPr>
      <w:r w:rsidRPr="004A33B4">
        <w:rPr>
          <w:rFonts w:asciiTheme="minorHAnsi" w:hAnsiTheme="minorHAnsi"/>
          <w:sz w:val="22"/>
          <w:szCs w:val="22"/>
        </w:rPr>
        <w:t>8.1</w:t>
      </w:r>
      <w:r w:rsidRPr="004A33B4">
        <w:rPr>
          <w:rFonts w:asciiTheme="minorHAnsi" w:hAnsiTheme="minorHAnsi" w:cs="Arial"/>
          <w:sz w:val="22"/>
          <w:szCs w:val="22"/>
        </w:rPr>
        <w:t xml:space="preserve"> </w:t>
      </w:r>
      <w:r w:rsidRPr="004A33B4">
        <w:rPr>
          <w:rFonts w:asciiTheme="minorHAnsi" w:hAnsiTheme="minorHAnsi"/>
          <w:sz w:val="22"/>
          <w:szCs w:val="22"/>
        </w:rPr>
        <w:t>If a hard copy of the report is submitted in addition to the electronic copy, the report shall bear the author’s signature on the final page of the report.  Upon approval of the report, the appropriate President, Vice-President, or USC manager that oversees the portfolio or department</w:t>
      </w:r>
      <w:r w:rsidRPr="004A33B4">
        <w:rPr>
          <w:rFonts w:asciiTheme="minorHAnsi" w:hAnsiTheme="minorHAnsi"/>
          <w:b/>
          <w:bCs/>
          <w:color w:val="FF0000"/>
          <w:sz w:val="22"/>
          <w:szCs w:val="22"/>
        </w:rPr>
        <w:t xml:space="preserve"> </w:t>
      </w:r>
      <w:r w:rsidRPr="004A33B4">
        <w:rPr>
          <w:rFonts w:asciiTheme="minorHAnsi" w:hAnsiTheme="minorHAnsi"/>
          <w:sz w:val="22"/>
          <w:szCs w:val="22"/>
        </w:rPr>
        <w:t>shall also sign the report before forwarding it to the Volunteer Resources or Human Resources department for filing.</w:t>
      </w: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8.2</w:t>
      </w:r>
      <w:r w:rsidRPr="004A33B4">
        <w:rPr>
          <w:rFonts w:asciiTheme="minorHAnsi" w:hAnsiTheme="minorHAnsi" w:cs="Arial"/>
          <w:sz w:val="22"/>
          <w:szCs w:val="22"/>
        </w:rPr>
        <w:t xml:space="preserve"> </w:t>
      </w:r>
      <w:r w:rsidRPr="004A33B4">
        <w:rPr>
          <w:rFonts w:asciiTheme="minorHAnsi" w:hAnsiTheme="minorHAnsi"/>
          <w:sz w:val="22"/>
          <w:szCs w:val="22"/>
        </w:rPr>
        <w:t xml:space="preserve">All reports must contain the date(s) the report was written as well as the academic year for which the position was held. </w:t>
      </w:r>
    </w:p>
    <w:p w:rsidR="004A33B4" w:rsidRPr="004A33B4" w:rsidRDefault="004A33B4" w:rsidP="004A33B4">
      <w:pPr>
        <w:pStyle w:val="Default"/>
        <w:rPr>
          <w:rFonts w:asciiTheme="minorHAnsi" w:hAnsiTheme="minorHAnsi"/>
          <w:sz w:val="22"/>
          <w:szCs w:val="22"/>
        </w:rPr>
      </w:pPr>
    </w:p>
    <w:p w:rsidR="004A33B4" w:rsidRPr="004A33B4" w:rsidRDefault="004A33B4" w:rsidP="004A33B4">
      <w:pPr>
        <w:pStyle w:val="Default"/>
        <w:rPr>
          <w:rFonts w:asciiTheme="minorHAnsi" w:hAnsiTheme="minorHAnsi"/>
          <w:sz w:val="22"/>
          <w:szCs w:val="22"/>
        </w:rPr>
      </w:pPr>
      <w:r w:rsidRPr="004A33B4">
        <w:rPr>
          <w:rFonts w:asciiTheme="minorHAnsi" w:hAnsiTheme="minorHAnsi"/>
          <w:sz w:val="22"/>
          <w:szCs w:val="22"/>
        </w:rPr>
        <w:t xml:space="preserve"> </w:t>
      </w:r>
    </w:p>
    <w:p w:rsidR="004A33B4" w:rsidRPr="004A33B4" w:rsidRDefault="004A33B4" w:rsidP="00675BC0">
      <w:pPr>
        <w:pStyle w:val="Default"/>
        <w:rPr>
          <w:rFonts w:asciiTheme="minorHAnsi" w:hAnsiTheme="minorHAnsi"/>
          <w:b/>
          <w:sz w:val="22"/>
          <w:szCs w:val="22"/>
        </w:rPr>
      </w:pPr>
    </w:p>
    <w:sectPr w:rsidR="004A33B4" w:rsidRPr="004A33B4" w:rsidSect="00E320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5D" w:rsidRDefault="003C625D" w:rsidP="00155B61">
      <w:pPr>
        <w:spacing w:after="0" w:line="240" w:lineRule="auto"/>
      </w:pPr>
      <w:r>
        <w:separator/>
      </w:r>
    </w:p>
  </w:endnote>
  <w:endnote w:type="continuationSeparator" w:id="0">
    <w:p w:rsidR="003C625D" w:rsidRDefault="003C625D" w:rsidP="0015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altName w:val="Bell"/>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61461"/>
      <w:docPartObj>
        <w:docPartGallery w:val="Page Numbers (Bottom of Page)"/>
        <w:docPartUnique/>
      </w:docPartObj>
    </w:sdtPr>
    <w:sdtEndPr>
      <w:rPr>
        <w:noProof/>
      </w:rPr>
    </w:sdtEndPr>
    <w:sdtContent>
      <w:p w:rsidR="00155B61" w:rsidRDefault="00155B61">
        <w:pPr>
          <w:pStyle w:val="Footer"/>
          <w:jc w:val="right"/>
        </w:pPr>
        <w:r>
          <w:fldChar w:fldCharType="begin"/>
        </w:r>
        <w:r>
          <w:instrText xml:space="preserve"> PAGE   \* MERGEFORMAT </w:instrText>
        </w:r>
        <w:r>
          <w:fldChar w:fldCharType="separate"/>
        </w:r>
        <w:r w:rsidR="00D71954">
          <w:rPr>
            <w:noProof/>
          </w:rPr>
          <w:t>4</w:t>
        </w:r>
        <w:r>
          <w:rPr>
            <w:noProof/>
          </w:rPr>
          <w:fldChar w:fldCharType="end"/>
        </w:r>
      </w:p>
    </w:sdtContent>
  </w:sdt>
  <w:p w:rsidR="00155B61" w:rsidRDefault="0015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5D" w:rsidRDefault="003C625D" w:rsidP="00155B61">
      <w:pPr>
        <w:spacing w:after="0" w:line="240" w:lineRule="auto"/>
      </w:pPr>
      <w:r>
        <w:separator/>
      </w:r>
    </w:p>
  </w:footnote>
  <w:footnote w:type="continuationSeparator" w:id="0">
    <w:p w:rsidR="003C625D" w:rsidRDefault="003C625D" w:rsidP="0015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C1A"/>
    <w:multiLevelType w:val="multilevel"/>
    <w:tmpl w:val="B67651FA"/>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
    <w:nsid w:val="21434931"/>
    <w:multiLevelType w:val="hybridMultilevel"/>
    <w:tmpl w:val="63F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34889"/>
    <w:multiLevelType w:val="hybridMultilevel"/>
    <w:tmpl w:val="07DC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E3251"/>
    <w:multiLevelType w:val="hybridMultilevel"/>
    <w:tmpl w:val="3888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C6322"/>
    <w:multiLevelType w:val="hybridMultilevel"/>
    <w:tmpl w:val="926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C4300"/>
    <w:multiLevelType w:val="hybridMultilevel"/>
    <w:tmpl w:val="4B48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25574"/>
    <w:multiLevelType w:val="hybridMultilevel"/>
    <w:tmpl w:val="040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9561B"/>
    <w:multiLevelType w:val="hybridMultilevel"/>
    <w:tmpl w:val="173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73C73"/>
    <w:multiLevelType w:val="hybridMultilevel"/>
    <w:tmpl w:val="8B1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A6C1E"/>
    <w:multiLevelType w:val="hybridMultilevel"/>
    <w:tmpl w:val="553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5"/>
  </w:num>
  <w:num w:numId="6">
    <w:abstractNumId w:val="4"/>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5D"/>
    <w:rsid w:val="00037916"/>
    <w:rsid w:val="00155B61"/>
    <w:rsid w:val="00174236"/>
    <w:rsid w:val="001A36AB"/>
    <w:rsid w:val="00212A52"/>
    <w:rsid w:val="00267430"/>
    <w:rsid w:val="002734A7"/>
    <w:rsid w:val="002F3FEA"/>
    <w:rsid w:val="00367144"/>
    <w:rsid w:val="003C625D"/>
    <w:rsid w:val="004A103D"/>
    <w:rsid w:val="004A33B4"/>
    <w:rsid w:val="00516F8E"/>
    <w:rsid w:val="00592B50"/>
    <w:rsid w:val="00675BC0"/>
    <w:rsid w:val="00703077"/>
    <w:rsid w:val="00746B74"/>
    <w:rsid w:val="007524B6"/>
    <w:rsid w:val="007E6281"/>
    <w:rsid w:val="007F6D3A"/>
    <w:rsid w:val="0080577D"/>
    <w:rsid w:val="00841594"/>
    <w:rsid w:val="00880E60"/>
    <w:rsid w:val="009002CF"/>
    <w:rsid w:val="00AC6261"/>
    <w:rsid w:val="00B05325"/>
    <w:rsid w:val="00B609FB"/>
    <w:rsid w:val="00C440A1"/>
    <w:rsid w:val="00D16BBF"/>
    <w:rsid w:val="00D71954"/>
    <w:rsid w:val="00DD67B7"/>
    <w:rsid w:val="00E320A4"/>
    <w:rsid w:val="00F05632"/>
    <w:rsid w:val="00F3515D"/>
    <w:rsid w:val="00F7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D"/>
    <w:rPr>
      <w:rFonts w:ascii="Tahoma" w:hAnsi="Tahoma" w:cs="Tahoma"/>
      <w:sz w:val="16"/>
      <w:szCs w:val="16"/>
    </w:rPr>
  </w:style>
  <w:style w:type="table" w:styleId="TableGrid">
    <w:name w:val="Table Grid"/>
    <w:basedOn w:val="TableNormal"/>
    <w:uiPriority w:val="59"/>
    <w:rsid w:val="00F3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0A4"/>
    <w:pPr>
      <w:spacing w:after="0" w:line="240" w:lineRule="auto"/>
      <w:ind w:left="720"/>
      <w:contextualSpacing/>
    </w:pPr>
    <w:rPr>
      <w:rFonts w:ascii="Times New Roman" w:eastAsia="Times New Roman" w:hAnsi="Times New Roman" w:cs="Times New Roman"/>
      <w:sz w:val="24"/>
      <w:szCs w:val="24"/>
      <w:lang w:val="en-CA"/>
    </w:rPr>
  </w:style>
  <w:style w:type="paragraph" w:customStyle="1" w:styleId="USCPolicyText">
    <w:name w:val="USC Policy Text"/>
    <w:basedOn w:val="ListParagraph"/>
    <w:qFormat/>
    <w:rsid w:val="00E320A4"/>
    <w:pPr>
      <w:numPr>
        <w:ilvl w:val="1"/>
        <w:numId w:val="1"/>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E320A4"/>
    <w:pPr>
      <w:numPr>
        <w:ilvl w:val="0"/>
      </w:numPr>
    </w:pPr>
    <w:rPr>
      <w:b/>
      <w:caps/>
    </w:rPr>
  </w:style>
  <w:style w:type="paragraph" w:styleId="Header">
    <w:name w:val="header"/>
    <w:basedOn w:val="Normal"/>
    <w:link w:val="HeaderChar"/>
    <w:uiPriority w:val="99"/>
    <w:unhideWhenUsed/>
    <w:rsid w:val="0015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61"/>
  </w:style>
  <w:style w:type="paragraph" w:styleId="Footer">
    <w:name w:val="footer"/>
    <w:basedOn w:val="Normal"/>
    <w:link w:val="FooterChar"/>
    <w:uiPriority w:val="99"/>
    <w:unhideWhenUsed/>
    <w:rsid w:val="0015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61"/>
  </w:style>
  <w:style w:type="paragraph" w:customStyle="1" w:styleId="Default">
    <w:name w:val="Default"/>
    <w:rsid w:val="00675BC0"/>
    <w:pPr>
      <w:widowControl w:val="0"/>
      <w:autoSpaceDE w:val="0"/>
      <w:autoSpaceDN w:val="0"/>
      <w:adjustRightInd w:val="0"/>
      <w:spacing w:after="0" w:line="240" w:lineRule="auto"/>
    </w:pPr>
    <w:rPr>
      <w:rFonts w:ascii="Bell MT" w:eastAsiaTheme="minorEastAsia" w:hAnsi="Bell MT" w:cs="Bel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D"/>
    <w:rPr>
      <w:rFonts w:ascii="Tahoma" w:hAnsi="Tahoma" w:cs="Tahoma"/>
      <w:sz w:val="16"/>
      <w:szCs w:val="16"/>
    </w:rPr>
  </w:style>
  <w:style w:type="table" w:styleId="TableGrid">
    <w:name w:val="Table Grid"/>
    <w:basedOn w:val="TableNormal"/>
    <w:uiPriority w:val="59"/>
    <w:rsid w:val="00F3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0A4"/>
    <w:pPr>
      <w:spacing w:after="0" w:line="240" w:lineRule="auto"/>
      <w:ind w:left="720"/>
      <w:contextualSpacing/>
    </w:pPr>
    <w:rPr>
      <w:rFonts w:ascii="Times New Roman" w:eastAsia="Times New Roman" w:hAnsi="Times New Roman" w:cs="Times New Roman"/>
      <w:sz w:val="24"/>
      <w:szCs w:val="24"/>
      <w:lang w:val="en-CA"/>
    </w:rPr>
  </w:style>
  <w:style w:type="paragraph" w:customStyle="1" w:styleId="USCPolicyText">
    <w:name w:val="USC Policy Text"/>
    <w:basedOn w:val="ListParagraph"/>
    <w:qFormat/>
    <w:rsid w:val="00E320A4"/>
    <w:pPr>
      <w:numPr>
        <w:ilvl w:val="1"/>
        <w:numId w:val="1"/>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E320A4"/>
    <w:pPr>
      <w:numPr>
        <w:ilvl w:val="0"/>
      </w:numPr>
    </w:pPr>
    <w:rPr>
      <w:b/>
      <w:caps/>
    </w:rPr>
  </w:style>
  <w:style w:type="paragraph" w:styleId="Header">
    <w:name w:val="header"/>
    <w:basedOn w:val="Normal"/>
    <w:link w:val="HeaderChar"/>
    <w:uiPriority w:val="99"/>
    <w:unhideWhenUsed/>
    <w:rsid w:val="0015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61"/>
  </w:style>
  <w:style w:type="paragraph" w:styleId="Footer">
    <w:name w:val="footer"/>
    <w:basedOn w:val="Normal"/>
    <w:link w:val="FooterChar"/>
    <w:uiPriority w:val="99"/>
    <w:unhideWhenUsed/>
    <w:rsid w:val="0015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61"/>
  </w:style>
  <w:style w:type="paragraph" w:customStyle="1" w:styleId="Default">
    <w:name w:val="Default"/>
    <w:rsid w:val="00675BC0"/>
    <w:pPr>
      <w:widowControl w:val="0"/>
      <w:autoSpaceDE w:val="0"/>
      <w:autoSpaceDN w:val="0"/>
      <w:adjustRightInd w:val="0"/>
      <w:spacing w:after="0" w:line="240" w:lineRule="auto"/>
    </w:pPr>
    <w:rPr>
      <w:rFonts w:ascii="Bell MT" w:eastAsiaTheme="minorEastAsia"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valeriea</dc:creator>
  <cp:lastModifiedBy>valeriea</cp:lastModifiedBy>
  <cp:revision>3</cp:revision>
  <cp:lastPrinted>2018-02-06T20:52:00Z</cp:lastPrinted>
  <dcterms:created xsi:type="dcterms:W3CDTF">2018-02-08T20:11:00Z</dcterms:created>
  <dcterms:modified xsi:type="dcterms:W3CDTF">2018-02-08T20:13:00Z</dcterms:modified>
</cp:coreProperties>
</file>