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66479231"/>
        <w:docPartObj>
          <w:docPartGallery w:val="Cover Pages"/>
          <w:docPartUnique/>
        </w:docPartObj>
      </w:sdtPr>
      <w:sdtEndPr>
        <w:rPr>
          <w:b/>
        </w:rPr>
      </w:sdtEndPr>
      <w:sdtContent>
        <w:p w:rsidR="00FA600E" w:rsidRDefault="00FA600E">
          <w:pPr>
            <w:rPr>
              <w:b/>
            </w:rPr>
          </w:pPr>
          <w:r>
            <w:rPr>
              <w:noProof/>
              <w:lang w:eastAsia="en-C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7B" w:rsidRDefault="00065F7B">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065F7B" w:rsidRDefault="00065F7B">
                          <w:pPr>
                            <w:pStyle w:val="NoSpacing"/>
                            <w:jc w:val="right"/>
                            <w:rPr>
                              <w:color w:val="595959" w:themeColor="text1" w:themeTint="A6"/>
                              <w:sz w:val="18"/>
                              <w:szCs w:val="18"/>
                            </w:rPr>
                          </w:pPr>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7B" w:rsidRDefault="00065F7B">
                                <w:pPr>
                                  <w:pStyle w:val="NoSpacing"/>
                                  <w:jc w:val="right"/>
                                  <w:rPr>
                                    <w:color w:val="5B9BD5" w:themeColor="accent1"/>
                                    <w:sz w:val="28"/>
                                    <w:szCs w:val="28"/>
                                  </w:rPr>
                                </w:pPr>
                              </w:p>
                              <w:sdt>
                                <w:sdtPr>
                                  <w:rPr>
                                    <w:color w:val="595959" w:themeColor="text1" w:themeTint="A6"/>
                                    <w:sz w:val="20"/>
                                    <w:szCs w:val="20"/>
                                  </w:rPr>
                                  <w:alias w:val="Abstract"/>
                                  <w:tag w:val=""/>
                                  <w:id w:val="-312640865"/>
                                  <w:showingPlcHdr/>
                                  <w:dataBinding w:prefixMappings="xmlns:ns0='http://schemas.microsoft.com/office/2006/coverPageProps' " w:xpath="/ns0:CoverPageProperties[1]/ns0:Abstract[1]" w:storeItemID="{55AF091B-3C7A-41E3-B477-F2FDAA23CFDA}"/>
                                  <w:text w:multiLine="1"/>
                                </w:sdtPr>
                                <w:sdtEndPr/>
                                <w:sdtContent>
                                  <w:p w:rsidR="00065F7B" w:rsidRDefault="00065F7B">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065F7B" w:rsidRDefault="00065F7B">
                          <w:pPr>
                            <w:pStyle w:val="NoSpacing"/>
                            <w:jc w:val="right"/>
                            <w:rPr>
                              <w:color w:val="5B9BD5" w:themeColor="accent1"/>
                              <w:sz w:val="28"/>
                              <w:szCs w:val="28"/>
                            </w:rPr>
                          </w:pPr>
                        </w:p>
                        <w:sdt>
                          <w:sdtPr>
                            <w:rPr>
                              <w:color w:val="595959" w:themeColor="text1" w:themeTint="A6"/>
                              <w:sz w:val="20"/>
                              <w:szCs w:val="20"/>
                            </w:rPr>
                            <w:alias w:val="Abstract"/>
                            <w:tag w:val=""/>
                            <w:id w:val="-312640865"/>
                            <w:showingPlcHdr/>
                            <w:dataBinding w:prefixMappings="xmlns:ns0='http://schemas.microsoft.com/office/2006/coverPageProps' " w:xpath="/ns0:CoverPageProperties[1]/ns0:Abstract[1]" w:storeItemID="{55AF091B-3C7A-41E3-B477-F2FDAA23CFDA}"/>
                            <w:text w:multiLine="1"/>
                          </w:sdtPr>
                          <w:sdtEndPr/>
                          <w:sdtContent>
                            <w:p w:rsidR="00065F7B" w:rsidRDefault="00065F7B">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CC0CD1" w:rsidRPr="00CC0CD1">
            <w:rPr>
              <w:b/>
              <w:noProof/>
              <w:lang w:eastAsia="en-CA"/>
            </w:rPr>
            <w:drawing>
              <wp:inline distT="0" distB="0" distL="0" distR="0">
                <wp:extent cx="5943600" cy="8405949"/>
                <wp:effectExtent l="0" t="0" r="0" b="0"/>
                <wp:docPr id="2" name="Picture 2" descr="C:\Users\Jonathan\Downloads\Budge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onathan\Downloads\Budget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05949"/>
                        </a:xfrm>
                        <a:prstGeom prst="rect">
                          <a:avLst/>
                        </a:prstGeom>
                        <a:noFill/>
                        <a:ln>
                          <a:noFill/>
                        </a:ln>
                      </pic:spPr>
                    </pic:pic>
                  </a:graphicData>
                </a:graphic>
              </wp:inline>
            </w:drawing>
          </w:r>
          <w:r w:rsidR="00981A10">
            <w:rPr>
              <w:noProof/>
              <w:lang w:eastAsia="en-CA"/>
            </w:rPr>
            <mc:AlternateContent>
              <mc:Choice Requires="wps">
                <w:drawing>
                  <wp:anchor distT="0" distB="0" distL="114300" distR="114300" simplePos="0" relativeHeight="251659264" behindDoc="0" locked="0" layoutInCell="1" allowOverlap="1" wp14:anchorId="55455E76" wp14:editId="6145C9C1">
                    <wp:simplePos x="0" y="0"/>
                    <wp:positionH relativeFrom="page">
                      <wp:posOffset>844550</wp:posOffset>
                    </wp:positionH>
                    <wp:positionV relativeFrom="page">
                      <wp:posOffset>4150360</wp:posOffset>
                    </wp:positionV>
                    <wp:extent cx="7718961" cy="2612571"/>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718961" cy="2612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7B" w:rsidRDefault="00065F7B">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455E76" id="Text Box 154" o:spid="_x0000_s1028" type="#_x0000_t202" style="position:absolute;margin-left:66.5pt;margin-top:326.8pt;width:607.8pt;height:20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" filled="f" stroked="f" strokeweight=".5pt">
                    <v:textbox inset="126pt,0,54pt,0">
                      <w:txbxContent>
                        <w:p w:rsidR="00065F7B" w:rsidRDefault="00065F7B">
                          <w:pPr>
                            <w:jc w:val="right"/>
                            <w:rPr>
                              <w:smallCaps/>
                              <w:color w:val="404040" w:themeColor="text1" w:themeTint="BF"/>
                              <w:sz w:val="36"/>
                              <w:szCs w:val="36"/>
                            </w:rPr>
                          </w:pPr>
                        </w:p>
                      </w:txbxContent>
                    </v:textbox>
                    <w10:wrap type="square" anchorx="page" anchory="page"/>
                  </v:shape>
                </w:pict>
              </mc:Fallback>
            </mc:AlternateContent>
          </w:r>
          <w:r>
            <w:rPr>
              <w:b/>
            </w:rPr>
            <w:br w:type="page"/>
          </w:r>
        </w:p>
      </w:sdtContent>
    </w:sdt>
    <w:p w:rsidR="00880727" w:rsidRDefault="00FA600E" w:rsidP="00CC0CD1">
      <w:pPr>
        <w:pStyle w:val="NoSpacing"/>
        <w:jc w:val="center"/>
        <w:rPr>
          <w:rFonts w:ascii="Cambria" w:hAnsi="Cambria"/>
          <w:b/>
        </w:rPr>
      </w:pPr>
      <w:r w:rsidRPr="00CC0CD1">
        <w:rPr>
          <w:rFonts w:ascii="Cambria" w:hAnsi="Cambria"/>
          <w:b/>
        </w:rPr>
        <w:lastRenderedPageBreak/>
        <w:t>TABLE OF CONTENTS</w:t>
      </w:r>
    </w:p>
    <w:p w:rsidR="00880727" w:rsidRDefault="00880727" w:rsidP="00880727">
      <w:pPr>
        <w:pStyle w:val="NoSpacing"/>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55"/>
      </w:tblGrid>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Preface</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2</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Definitions</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4</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Budget Calendar and Chronology</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5</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Executive and Council Budget Overview</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6</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Executive and Council Multiyear Projections</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8</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Executive Portfolios</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10</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Council Portfolio</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27</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Corporate Overview</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29</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Corporate Multiyear Projections</w:t>
            </w:r>
          </w:p>
        </w:tc>
        <w:tc>
          <w:tcPr>
            <w:tcW w:w="1255" w:type="dxa"/>
          </w:tcPr>
          <w:p w:rsidR="00880727" w:rsidRDefault="00042604" w:rsidP="00DC0255">
            <w:pPr>
              <w:pStyle w:val="NoSpacing"/>
              <w:spacing w:line="360" w:lineRule="auto"/>
              <w:jc w:val="right"/>
              <w:rPr>
                <w:rFonts w:ascii="Cambria" w:hAnsi="Cambria"/>
                <w:b/>
              </w:rPr>
            </w:pPr>
            <w:r>
              <w:rPr>
                <w:rFonts w:ascii="Cambria" w:hAnsi="Cambria"/>
                <w:b/>
              </w:rPr>
              <w:t>32</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Five-Year Capital Plan</w:t>
            </w:r>
          </w:p>
        </w:tc>
        <w:tc>
          <w:tcPr>
            <w:tcW w:w="1255" w:type="dxa"/>
          </w:tcPr>
          <w:p w:rsidR="00880727" w:rsidRDefault="00733FC7" w:rsidP="00DC0255">
            <w:pPr>
              <w:pStyle w:val="NoSpacing"/>
              <w:spacing w:line="360" w:lineRule="auto"/>
              <w:jc w:val="right"/>
              <w:rPr>
                <w:rFonts w:ascii="Cambria" w:hAnsi="Cambria"/>
                <w:b/>
              </w:rPr>
            </w:pPr>
            <w:r>
              <w:rPr>
                <w:rFonts w:ascii="Cambria" w:hAnsi="Cambria"/>
                <w:b/>
              </w:rPr>
              <w:t>34</w:t>
            </w:r>
          </w:p>
        </w:tc>
      </w:tr>
      <w:tr w:rsidR="00880727" w:rsidTr="00D66304">
        <w:tc>
          <w:tcPr>
            <w:tcW w:w="8095" w:type="dxa"/>
          </w:tcPr>
          <w:p w:rsidR="00880727" w:rsidRDefault="00042604" w:rsidP="00042604">
            <w:pPr>
              <w:pStyle w:val="NoSpacing"/>
              <w:spacing w:line="360" w:lineRule="auto"/>
              <w:rPr>
                <w:rFonts w:ascii="Cambria" w:hAnsi="Cambria"/>
                <w:b/>
              </w:rPr>
            </w:pPr>
            <w:r>
              <w:rPr>
                <w:rFonts w:ascii="Cambria" w:hAnsi="Cambria"/>
                <w:b/>
              </w:rPr>
              <w:t>Fee Breakdown and Schedule</w:t>
            </w:r>
          </w:p>
        </w:tc>
        <w:tc>
          <w:tcPr>
            <w:tcW w:w="1255" w:type="dxa"/>
          </w:tcPr>
          <w:p w:rsidR="00880727" w:rsidRDefault="00733FC7" w:rsidP="00DC0255">
            <w:pPr>
              <w:pStyle w:val="NoSpacing"/>
              <w:spacing w:line="360" w:lineRule="auto"/>
              <w:jc w:val="right"/>
              <w:rPr>
                <w:rFonts w:ascii="Cambria" w:hAnsi="Cambria"/>
                <w:b/>
              </w:rPr>
            </w:pPr>
            <w:r>
              <w:rPr>
                <w:rFonts w:ascii="Cambria" w:hAnsi="Cambria"/>
                <w:b/>
              </w:rPr>
              <w:t>36</w:t>
            </w:r>
          </w:p>
        </w:tc>
      </w:tr>
    </w:tbl>
    <w:p w:rsidR="00733FC7" w:rsidRDefault="00733FC7" w:rsidP="00880727">
      <w:pPr>
        <w:pStyle w:val="NoSpacing"/>
        <w:rPr>
          <w:rFonts w:ascii="Cambria" w:hAnsi="Cambria"/>
          <w:b/>
        </w:rPr>
      </w:pPr>
    </w:p>
    <w:p w:rsidR="00733FC7" w:rsidRDefault="00733FC7" w:rsidP="00880727">
      <w:pPr>
        <w:pStyle w:val="NoSpacing"/>
        <w:rPr>
          <w:rFonts w:ascii="Cambria" w:hAnsi="Cambria"/>
          <w:b/>
        </w:rPr>
      </w:pPr>
    </w:p>
    <w:p w:rsidR="00733FC7" w:rsidRDefault="00733FC7" w:rsidP="00880727">
      <w:pPr>
        <w:pStyle w:val="NoSpacing"/>
        <w:rPr>
          <w:rFonts w:ascii="Cambria" w:hAnsi="Cambria"/>
          <w:b/>
        </w:rPr>
      </w:pPr>
    </w:p>
    <w:p w:rsidR="00733FC7" w:rsidRDefault="00733FC7" w:rsidP="00880727">
      <w:pPr>
        <w:pStyle w:val="NoSpacing"/>
        <w:rPr>
          <w:rFonts w:ascii="Cambria" w:hAnsi="Cambri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55"/>
      </w:tblGrid>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1 – Executive and Council Overview</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7</w:t>
            </w:r>
          </w:p>
        </w:tc>
      </w:tr>
      <w:tr w:rsidR="00733FC7" w:rsidTr="00D66304">
        <w:tc>
          <w:tcPr>
            <w:tcW w:w="8095" w:type="dxa"/>
          </w:tcPr>
          <w:p w:rsidR="00733FC7" w:rsidRDefault="00733FC7" w:rsidP="00733FC7">
            <w:pPr>
              <w:pStyle w:val="NoSpacing"/>
              <w:rPr>
                <w:rFonts w:ascii="Cambria" w:hAnsi="Cambria"/>
                <w:b/>
              </w:rPr>
            </w:pPr>
            <w:r>
              <w:rPr>
                <w:rFonts w:ascii="Cambria" w:hAnsi="Cambria"/>
                <w:b/>
              </w:rPr>
              <w:t>Table 2 – Multiyear Projection of Executive and Council</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9</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3 – President’s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11</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4 – Vice-President’s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14</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5 – Student Programs Officer’s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16</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6 – Secretary-Treasurer’s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21</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7 – Communication Officer’s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24</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8 – Council’s Budget</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27</w:t>
            </w:r>
          </w:p>
        </w:tc>
      </w:tr>
      <w:tr w:rsidR="00733FC7" w:rsidTr="00D66304">
        <w:tc>
          <w:tcPr>
            <w:tcW w:w="8095" w:type="dxa"/>
          </w:tcPr>
          <w:p w:rsidR="00733FC7" w:rsidRDefault="00733FC7" w:rsidP="00733FC7">
            <w:pPr>
              <w:pStyle w:val="NoSpacing"/>
              <w:spacing w:line="360" w:lineRule="auto"/>
              <w:rPr>
                <w:rFonts w:ascii="Cambria" w:hAnsi="Cambria"/>
                <w:b/>
              </w:rPr>
            </w:pPr>
            <w:r>
              <w:rPr>
                <w:rFonts w:ascii="Cambria" w:hAnsi="Cambria"/>
                <w:b/>
              </w:rPr>
              <w:t>Table 9 – Corporate Budget Summary</w:t>
            </w:r>
          </w:p>
        </w:tc>
        <w:tc>
          <w:tcPr>
            <w:tcW w:w="1255" w:type="dxa"/>
          </w:tcPr>
          <w:p w:rsidR="00733FC7" w:rsidRDefault="00733FC7" w:rsidP="00D66304">
            <w:pPr>
              <w:pStyle w:val="NoSpacing"/>
              <w:spacing w:line="360" w:lineRule="auto"/>
              <w:jc w:val="right"/>
              <w:rPr>
                <w:rFonts w:ascii="Cambria" w:hAnsi="Cambria"/>
                <w:b/>
              </w:rPr>
            </w:pPr>
            <w:r>
              <w:rPr>
                <w:rFonts w:ascii="Cambria" w:hAnsi="Cambria"/>
                <w:b/>
              </w:rPr>
              <w:t>31</w:t>
            </w:r>
          </w:p>
        </w:tc>
      </w:tr>
      <w:tr w:rsidR="00733FC7" w:rsidTr="00D66304">
        <w:tc>
          <w:tcPr>
            <w:tcW w:w="8095" w:type="dxa"/>
          </w:tcPr>
          <w:p w:rsidR="00733FC7" w:rsidRDefault="00733FC7" w:rsidP="006660EE">
            <w:pPr>
              <w:pStyle w:val="NoSpacing"/>
              <w:spacing w:line="360" w:lineRule="auto"/>
              <w:rPr>
                <w:rFonts w:ascii="Cambria" w:hAnsi="Cambria"/>
                <w:b/>
              </w:rPr>
            </w:pPr>
            <w:r>
              <w:rPr>
                <w:rFonts w:ascii="Cambria" w:hAnsi="Cambria"/>
                <w:b/>
              </w:rPr>
              <w:t xml:space="preserve">Table 10 </w:t>
            </w:r>
            <w:r w:rsidR="00D66304">
              <w:rPr>
                <w:rFonts w:ascii="Cambria" w:hAnsi="Cambria"/>
                <w:b/>
              </w:rPr>
              <w:t xml:space="preserve">– </w:t>
            </w:r>
            <w:r w:rsidR="006660EE">
              <w:rPr>
                <w:rFonts w:ascii="Cambria" w:hAnsi="Cambria"/>
                <w:b/>
              </w:rPr>
              <w:t>Operation Budget Summary</w:t>
            </w:r>
          </w:p>
        </w:tc>
        <w:tc>
          <w:tcPr>
            <w:tcW w:w="1255" w:type="dxa"/>
          </w:tcPr>
          <w:p w:rsidR="00733FC7" w:rsidRDefault="00D66304" w:rsidP="00D66304">
            <w:pPr>
              <w:pStyle w:val="NoSpacing"/>
              <w:spacing w:line="360" w:lineRule="auto"/>
              <w:jc w:val="right"/>
              <w:rPr>
                <w:rFonts w:ascii="Cambria" w:hAnsi="Cambria"/>
                <w:b/>
              </w:rPr>
            </w:pPr>
            <w:r>
              <w:rPr>
                <w:rFonts w:ascii="Cambria" w:hAnsi="Cambria"/>
                <w:b/>
              </w:rPr>
              <w:t>3</w:t>
            </w:r>
            <w:r w:rsidR="00914499">
              <w:rPr>
                <w:rFonts w:ascii="Cambria" w:hAnsi="Cambria"/>
                <w:b/>
              </w:rPr>
              <w:t>2</w:t>
            </w:r>
          </w:p>
        </w:tc>
      </w:tr>
      <w:tr w:rsidR="00D66304" w:rsidTr="00D66304">
        <w:tc>
          <w:tcPr>
            <w:tcW w:w="8095" w:type="dxa"/>
          </w:tcPr>
          <w:p w:rsidR="00D66304" w:rsidRDefault="00D66304" w:rsidP="006660EE">
            <w:pPr>
              <w:pStyle w:val="NoSpacing"/>
              <w:spacing w:line="360" w:lineRule="auto"/>
              <w:rPr>
                <w:rFonts w:ascii="Cambria" w:hAnsi="Cambria"/>
                <w:b/>
              </w:rPr>
            </w:pPr>
            <w:r>
              <w:rPr>
                <w:rFonts w:ascii="Cambria" w:hAnsi="Cambria"/>
                <w:b/>
              </w:rPr>
              <w:t xml:space="preserve">Table 11 – </w:t>
            </w:r>
            <w:r w:rsidR="006660EE">
              <w:rPr>
                <w:rFonts w:ascii="Cambria" w:hAnsi="Cambria"/>
                <w:b/>
              </w:rPr>
              <w:t>Multiyear Budget</w:t>
            </w:r>
          </w:p>
        </w:tc>
        <w:tc>
          <w:tcPr>
            <w:tcW w:w="1255" w:type="dxa"/>
          </w:tcPr>
          <w:p w:rsidR="00D66304" w:rsidRDefault="00D66304" w:rsidP="00D66304">
            <w:pPr>
              <w:pStyle w:val="NoSpacing"/>
              <w:spacing w:line="360" w:lineRule="auto"/>
              <w:jc w:val="right"/>
              <w:rPr>
                <w:rFonts w:ascii="Cambria" w:hAnsi="Cambria"/>
                <w:b/>
              </w:rPr>
            </w:pPr>
            <w:r>
              <w:rPr>
                <w:rFonts w:ascii="Cambria" w:hAnsi="Cambria"/>
                <w:b/>
              </w:rPr>
              <w:t>3</w:t>
            </w:r>
            <w:r w:rsidR="00914499">
              <w:rPr>
                <w:rFonts w:ascii="Cambria" w:hAnsi="Cambria"/>
                <w:b/>
              </w:rPr>
              <w:t>4</w:t>
            </w:r>
          </w:p>
        </w:tc>
      </w:tr>
      <w:tr w:rsidR="006660EE" w:rsidTr="00D66304">
        <w:tc>
          <w:tcPr>
            <w:tcW w:w="8095" w:type="dxa"/>
          </w:tcPr>
          <w:p w:rsidR="006660EE" w:rsidRPr="006660EE" w:rsidRDefault="006660EE" w:rsidP="00D66304">
            <w:pPr>
              <w:pStyle w:val="NoSpacing"/>
              <w:rPr>
                <w:rFonts w:ascii="Cambria" w:hAnsi="Cambria"/>
              </w:rPr>
            </w:pPr>
            <w:r>
              <w:rPr>
                <w:rFonts w:ascii="Cambria" w:hAnsi="Cambria"/>
                <w:b/>
              </w:rPr>
              <w:t xml:space="preserve">Table 12 </w:t>
            </w:r>
            <w:r>
              <w:rPr>
                <w:rFonts w:ascii="Cambria" w:hAnsi="Cambria"/>
              </w:rPr>
              <w:t xml:space="preserve">– </w:t>
            </w:r>
            <w:r>
              <w:rPr>
                <w:rFonts w:ascii="Cambria" w:hAnsi="Cambria"/>
                <w:b/>
              </w:rPr>
              <w:t>Five-Year Capital Plan</w:t>
            </w:r>
          </w:p>
        </w:tc>
        <w:tc>
          <w:tcPr>
            <w:tcW w:w="1255" w:type="dxa"/>
          </w:tcPr>
          <w:p w:rsidR="006660EE" w:rsidRDefault="00914499" w:rsidP="00D66304">
            <w:pPr>
              <w:pStyle w:val="NoSpacing"/>
              <w:spacing w:line="360" w:lineRule="auto"/>
              <w:jc w:val="right"/>
              <w:rPr>
                <w:rFonts w:ascii="Cambria" w:hAnsi="Cambria"/>
                <w:b/>
              </w:rPr>
            </w:pPr>
            <w:r>
              <w:rPr>
                <w:rFonts w:ascii="Cambria" w:hAnsi="Cambria"/>
                <w:b/>
              </w:rPr>
              <w:t>36</w:t>
            </w:r>
          </w:p>
        </w:tc>
      </w:tr>
      <w:tr w:rsidR="00D66304" w:rsidTr="00D66304">
        <w:tc>
          <w:tcPr>
            <w:tcW w:w="8095" w:type="dxa"/>
          </w:tcPr>
          <w:p w:rsidR="00D66304" w:rsidRDefault="006660EE" w:rsidP="00D66304">
            <w:pPr>
              <w:pStyle w:val="NoSpacing"/>
              <w:rPr>
                <w:rFonts w:ascii="Cambria" w:hAnsi="Cambria"/>
                <w:b/>
              </w:rPr>
            </w:pPr>
            <w:r>
              <w:rPr>
                <w:rFonts w:ascii="Cambria" w:hAnsi="Cambria"/>
                <w:b/>
              </w:rPr>
              <w:t>Table 13</w:t>
            </w:r>
            <w:r w:rsidR="00D66304">
              <w:rPr>
                <w:rFonts w:ascii="Cambria" w:hAnsi="Cambria"/>
                <w:b/>
              </w:rPr>
              <w:t xml:space="preserve"> – Student Fee Breakdown and Schedule</w:t>
            </w:r>
          </w:p>
        </w:tc>
        <w:tc>
          <w:tcPr>
            <w:tcW w:w="1255" w:type="dxa"/>
          </w:tcPr>
          <w:p w:rsidR="00D66304" w:rsidRDefault="00482451" w:rsidP="00D66304">
            <w:pPr>
              <w:pStyle w:val="NoSpacing"/>
              <w:spacing w:line="360" w:lineRule="auto"/>
              <w:jc w:val="right"/>
              <w:rPr>
                <w:rFonts w:ascii="Cambria" w:hAnsi="Cambria"/>
                <w:b/>
              </w:rPr>
            </w:pPr>
            <w:r>
              <w:rPr>
                <w:rFonts w:ascii="Cambria" w:hAnsi="Cambria"/>
                <w:b/>
              </w:rPr>
              <w:t>39</w:t>
            </w:r>
          </w:p>
        </w:tc>
      </w:tr>
    </w:tbl>
    <w:p w:rsidR="00FA600E" w:rsidRPr="00CC0CD1" w:rsidRDefault="00FA600E" w:rsidP="00880727">
      <w:pPr>
        <w:pStyle w:val="NoSpacing"/>
        <w:rPr>
          <w:rFonts w:ascii="Cambria" w:hAnsi="Cambria"/>
          <w:b/>
        </w:rPr>
      </w:pPr>
      <w:r w:rsidRPr="00CC0CD1">
        <w:rPr>
          <w:rFonts w:ascii="Cambria" w:hAnsi="Cambria"/>
          <w:b/>
        </w:rPr>
        <w:br w:type="page"/>
      </w:r>
    </w:p>
    <w:p w:rsidR="00FA600E" w:rsidRPr="00831568" w:rsidRDefault="00FA600E" w:rsidP="00FA600E">
      <w:pPr>
        <w:pStyle w:val="NoSpacing"/>
        <w:jc w:val="center"/>
        <w:rPr>
          <w:rFonts w:ascii="Cambria" w:hAnsi="Cambria"/>
          <w:b/>
        </w:rPr>
      </w:pPr>
      <w:r w:rsidRPr="00831568">
        <w:rPr>
          <w:rFonts w:ascii="Cambria" w:hAnsi="Cambria"/>
          <w:b/>
        </w:rPr>
        <w:lastRenderedPageBreak/>
        <w:t>PREFACE</w:t>
      </w:r>
      <w:r w:rsidR="00CC0CD1">
        <w:rPr>
          <w:rFonts w:ascii="Cambria" w:hAnsi="Cambria"/>
          <w:b/>
        </w:rPr>
        <w:br/>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222222"/>
          <w:lang w:val="en-US"/>
        </w:rPr>
        <w:t xml:space="preserve">Every February the University Students’ Council budget is brought to Council and the Board of Directors for discussion and approval. As one of the most important documents that comes to the floor, the budget is both large in size and scope – controlling resources for the entire organization. It is a comprehensive look at executive and corporate expenses, capital projects, student fees and non-fee revenues.  The budget is also important because it highlights how student money is spent. Students entrust the </w:t>
      </w:r>
      <w:r w:rsidR="00FB453B">
        <w:rPr>
          <w:rFonts w:ascii="Cambria" w:eastAsia="Times New Roman" w:hAnsi="Cambria" w:cs="Times New Roman"/>
          <w:color w:val="222222"/>
          <w:lang w:val="en-US"/>
        </w:rPr>
        <w:t>University Students’ Council</w:t>
      </w:r>
      <w:r w:rsidRPr="00831568">
        <w:rPr>
          <w:rFonts w:ascii="Cambria" w:eastAsia="Times New Roman" w:hAnsi="Cambria" w:cs="Times New Roman"/>
          <w:color w:val="222222"/>
          <w:lang w:val="en-US"/>
        </w:rPr>
        <w:t xml:space="preserve"> with hundreds of their dollars each year and the responsibility lies with peer representatives to make sure that money is spent wisely.</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222222"/>
          <w:lang w:val="en-US"/>
        </w:rPr>
        <w:t xml:space="preserve">In return for these fees, students expect three things from the </w:t>
      </w:r>
      <w:r w:rsidR="00FB453B">
        <w:rPr>
          <w:rFonts w:ascii="Cambria" w:eastAsia="Times New Roman" w:hAnsi="Cambria" w:cs="Times New Roman"/>
          <w:color w:val="222222"/>
          <w:lang w:val="en-US"/>
        </w:rPr>
        <w:t>University Students’ Council</w:t>
      </w:r>
      <w:r w:rsidRPr="00831568">
        <w:rPr>
          <w:rFonts w:ascii="Cambria" w:eastAsia="Times New Roman" w:hAnsi="Cambria" w:cs="Times New Roman"/>
          <w:color w:val="222222"/>
          <w:lang w:val="en-US"/>
        </w:rPr>
        <w:t>: advocacy, student development and the delivery of programs, services and events. This year, the budget is framed with those functions in mind. The Executive budget, specifically, is broken down into these categories to illustrate where the student base fee is directed.</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222222"/>
          <w:lang w:val="en-US"/>
        </w:rPr>
        <w:t>Why should this information be considered? Because this is a strategic document. The purpose of the budget is not only to</w:t>
      </w:r>
      <w:r w:rsidR="00FB453B">
        <w:rPr>
          <w:rFonts w:ascii="Cambria" w:eastAsia="Times New Roman" w:hAnsi="Cambria" w:cs="Times New Roman"/>
          <w:color w:val="222222"/>
          <w:lang w:val="en-US"/>
        </w:rPr>
        <w:t xml:space="preserve"> show how much it costs for the University Students’ Council</w:t>
      </w:r>
      <w:r w:rsidRPr="00831568">
        <w:rPr>
          <w:rFonts w:ascii="Cambria" w:eastAsia="Times New Roman" w:hAnsi="Cambria" w:cs="Times New Roman"/>
          <w:color w:val="222222"/>
          <w:lang w:val="en-US"/>
        </w:rPr>
        <w:t xml:space="preserve"> doors to open, but also to tell a story of how the organization’s resources have and will be allocated. Throughout this budget it will become evident where funds have been increased or adjusted to reflect strategic decisions. For example, this document can be used to understand how much photocopying costs, but it could also be used to discern where advocacy priorities lie based on resource allocation. </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222222"/>
          <w:lang w:val="en-US"/>
        </w:rPr>
        <w:t>Before initiating the budget process, the following principles were used to guide decisions.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numPr>
          <w:ilvl w:val="0"/>
          <w:numId w:val="14"/>
        </w:numPr>
        <w:spacing w:after="0" w:line="240" w:lineRule="auto"/>
        <w:textAlignment w:val="baseline"/>
        <w:rPr>
          <w:rFonts w:ascii="Cambria" w:eastAsia="Times New Roman" w:hAnsi="Cambria" w:cs="Times New Roman"/>
          <w:color w:val="222222"/>
          <w:lang w:val="en-US"/>
        </w:rPr>
      </w:pPr>
      <w:r w:rsidRPr="00831568">
        <w:rPr>
          <w:rFonts w:ascii="Cambria" w:eastAsia="Times New Roman" w:hAnsi="Cambria" w:cs="Times New Roman"/>
          <w:b/>
          <w:bCs/>
          <w:color w:val="222222"/>
          <w:lang w:val="en-US"/>
        </w:rPr>
        <w:t>Respecting the 4-year budget.</w:t>
      </w:r>
      <w:r w:rsidRPr="00831568">
        <w:rPr>
          <w:rFonts w:ascii="Cambria" w:eastAsia="Times New Roman" w:hAnsi="Cambria" w:cs="Times New Roman"/>
          <w:color w:val="222222"/>
          <w:lang w:val="en-US"/>
        </w:rPr>
        <w:t xml:space="preserve"> Last year, the </w:t>
      </w:r>
      <w:r w:rsidR="00C23754">
        <w:rPr>
          <w:rFonts w:ascii="Cambria" w:eastAsia="Times New Roman" w:hAnsi="Cambria" w:cs="Times New Roman"/>
          <w:color w:val="222222"/>
          <w:lang w:val="en-US"/>
        </w:rPr>
        <w:t>University Students’ Council</w:t>
      </w:r>
      <w:r w:rsidRPr="00831568">
        <w:rPr>
          <w:rFonts w:ascii="Cambria" w:eastAsia="Times New Roman" w:hAnsi="Cambria" w:cs="Times New Roman"/>
          <w:color w:val="222222"/>
          <w:lang w:val="en-US"/>
        </w:rPr>
        <w:t xml:space="preserve"> saw its first budget that projected beyond the impending fiscal year. This step was meant to give long-term vision to short-term decision makers, provide a stronger platform upon which the organization can make decisions and enjoy the stability that knowledge supplies. The goal for this budget was to respect the projections that Council and the Board of Directors approved in the previous year, while still building flexibility for new decision makers in an ever-changing environment like </w:t>
      </w:r>
      <w:r w:rsidR="00C23754">
        <w:rPr>
          <w:rFonts w:ascii="Cambria" w:eastAsia="Times New Roman" w:hAnsi="Cambria" w:cs="Times New Roman"/>
          <w:color w:val="222222"/>
          <w:lang w:val="en-US"/>
        </w:rPr>
        <w:t>the University Students’ Council</w:t>
      </w:r>
      <w:r w:rsidRPr="00831568">
        <w:rPr>
          <w:rFonts w:ascii="Cambria" w:eastAsia="Times New Roman" w:hAnsi="Cambria" w:cs="Times New Roman"/>
          <w:color w:val="222222"/>
          <w:lang w:val="en-US"/>
        </w:rPr>
        <w:t>.</w:t>
      </w:r>
      <w:r w:rsidRPr="00831568">
        <w:rPr>
          <w:rFonts w:ascii="Cambria" w:eastAsia="Times New Roman" w:hAnsi="Cambria" w:cs="Times New Roman"/>
          <w:color w:val="222222"/>
          <w:lang w:val="en-US"/>
        </w:rPr>
        <w:br/>
      </w:r>
    </w:p>
    <w:p w:rsidR="00831568" w:rsidRPr="00831568" w:rsidRDefault="00831568" w:rsidP="00831568">
      <w:pPr>
        <w:numPr>
          <w:ilvl w:val="2"/>
          <w:numId w:val="15"/>
        </w:numPr>
        <w:spacing w:after="0" w:line="240" w:lineRule="auto"/>
        <w:ind w:left="2160" w:hanging="360"/>
        <w:textAlignment w:val="baseline"/>
        <w:rPr>
          <w:rFonts w:ascii="Cambria" w:eastAsia="Times New Roman" w:hAnsi="Cambria" w:cs="Times New Roman"/>
          <w:color w:val="222222"/>
          <w:lang w:val="en-US"/>
        </w:rPr>
      </w:pPr>
      <w:r w:rsidRPr="00831568">
        <w:rPr>
          <w:rFonts w:ascii="Cambria" w:eastAsia="Times New Roman" w:hAnsi="Cambria" w:cs="Times New Roman"/>
          <w:color w:val="222222"/>
          <w:lang w:val="en-US"/>
        </w:rPr>
        <w:t>A large part of the 4-year budget produced last year was the projection of a balanced budget. This was also a priority of the budget team this year. While circumstances can challenge these pursuits, careful work was done to ensure a balanced budget could be presented with the appropriate fee increases to give the organization long-term health.</w:t>
      </w:r>
      <w:r w:rsidRPr="00831568">
        <w:rPr>
          <w:rFonts w:ascii="Cambria" w:eastAsia="Times New Roman" w:hAnsi="Cambria" w:cs="Times New Roman"/>
          <w:color w:val="222222"/>
          <w:lang w:val="en-US"/>
        </w:rPr>
        <w:br/>
      </w:r>
    </w:p>
    <w:p w:rsidR="00831568" w:rsidRPr="00831568" w:rsidRDefault="00831568" w:rsidP="00831568">
      <w:pPr>
        <w:numPr>
          <w:ilvl w:val="0"/>
          <w:numId w:val="15"/>
        </w:numPr>
        <w:spacing w:after="0" w:line="240" w:lineRule="auto"/>
        <w:textAlignment w:val="baseline"/>
        <w:rPr>
          <w:rFonts w:ascii="Cambria" w:eastAsia="Times New Roman" w:hAnsi="Cambria" w:cs="Times New Roman"/>
          <w:color w:val="222222"/>
          <w:lang w:val="en-US"/>
        </w:rPr>
      </w:pPr>
      <w:r w:rsidRPr="00831568">
        <w:rPr>
          <w:rFonts w:ascii="Cambria" w:eastAsia="Times New Roman" w:hAnsi="Cambria" w:cs="Times New Roman"/>
          <w:b/>
          <w:bCs/>
          <w:color w:val="222222"/>
          <w:lang w:val="en-US"/>
        </w:rPr>
        <w:t>Clarity in the presentation to build understanding. </w:t>
      </w:r>
      <w:r w:rsidRPr="00831568">
        <w:rPr>
          <w:rFonts w:ascii="Cambria" w:eastAsia="Times New Roman" w:hAnsi="Cambria" w:cs="Times New Roman"/>
          <w:color w:val="222222"/>
          <w:lang w:val="en-US"/>
        </w:rPr>
        <w:t xml:space="preserve">Recognizing the budget’s importance, it should be made as clear, concise and understandable as possible. This is so review bodies can contribute good questions, comments and discussions. It is also to benefit </w:t>
      </w:r>
      <w:r w:rsidR="00C23754">
        <w:rPr>
          <w:rFonts w:ascii="Cambria" w:eastAsia="Times New Roman" w:hAnsi="Cambria" w:cs="Times New Roman"/>
          <w:color w:val="222222"/>
          <w:lang w:val="en-US"/>
        </w:rPr>
        <w:t>University Students’ Council</w:t>
      </w:r>
      <w:r w:rsidRPr="00831568">
        <w:rPr>
          <w:rFonts w:ascii="Cambria" w:eastAsia="Times New Roman" w:hAnsi="Cambria" w:cs="Times New Roman"/>
          <w:color w:val="222222"/>
          <w:lang w:val="en-US"/>
        </w:rPr>
        <w:t xml:space="preserve"> successors who will need to reflect back on this document for years to come for context. This clarity comes from concise narratives, more year-to-year comparisons and visual representations of costs.</w:t>
      </w:r>
      <w:r w:rsidRPr="00831568">
        <w:rPr>
          <w:rFonts w:ascii="Cambria" w:eastAsia="Times New Roman" w:hAnsi="Cambria" w:cs="Times New Roman"/>
          <w:color w:val="222222"/>
          <w:lang w:val="en-US"/>
        </w:rPr>
        <w:br/>
      </w:r>
    </w:p>
    <w:p w:rsidR="00FA600E" w:rsidRPr="00831568" w:rsidRDefault="00831568" w:rsidP="00831568">
      <w:pPr>
        <w:numPr>
          <w:ilvl w:val="0"/>
          <w:numId w:val="15"/>
        </w:numPr>
        <w:spacing w:after="0" w:line="240" w:lineRule="auto"/>
        <w:textAlignment w:val="baseline"/>
        <w:rPr>
          <w:rFonts w:ascii="Cambria" w:eastAsia="Times New Roman" w:hAnsi="Cambria" w:cs="Times New Roman"/>
          <w:color w:val="222222"/>
          <w:lang w:val="en-US"/>
        </w:rPr>
      </w:pPr>
      <w:r w:rsidRPr="00831568">
        <w:rPr>
          <w:rFonts w:ascii="Cambria" w:eastAsia="Times New Roman" w:hAnsi="Cambria" w:cs="Times New Roman"/>
          <w:b/>
          <w:bCs/>
          <w:color w:val="222222"/>
          <w:lang w:val="en-US"/>
        </w:rPr>
        <w:t>Maximizing service to the entire community. </w:t>
      </w:r>
      <w:r w:rsidRPr="00831568">
        <w:rPr>
          <w:rFonts w:ascii="Cambria" w:eastAsia="Times New Roman" w:hAnsi="Cambria" w:cs="Times New Roman"/>
          <w:color w:val="222222"/>
          <w:lang w:val="en-US"/>
        </w:rPr>
        <w:t xml:space="preserve">The </w:t>
      </w:r>
      <w:r w:rsidR="00FB453B">
        <w:rPr>
          <w:rFonts w:ascii="Cambria" w:eastAsia="Times New Roman" w:hAnsi="Cambria" w:cs="Times New Roman"/>
          <w:color w:val="222222"/>
          <w:lang w:val="en-US"/>
        </w:rPr>
        <w:t>University Students’ Council</w:t>
      </w:r>
      <w:r w:rsidRPr="00831568">
        <w:rPr>
          <w:rFonts w:ascii="Cambria" w:eastAsia="Times New Roman" w:hAnsi="Cambria" w:cs="Times New Roman"/>
          <w:color w:val="222222"/>
          <w:lang w:val="en-US"/>
        </w:rPr>
        <w:t xml:space="preserve"> is responsible for providing service to all undergraduate students on campus. While the organization routinely facilitates service for specific student groups, the need to identify </w:t>
      </w:r>
      <w:r w:rsidRPr="00831568">
        <w:rPr>
          <w:rFonts w:ascii="Cambria" w:eastAsia="Times New Roman" w:hAnsi="Cambria" w:cs="Times New Roman"/>
          <w:color w:val="222222"/>
          <w:lang w:val="en-US"/>
        </w:rPr>
        <w:lastRenderedPageBreak/>
        <w:t xml:space="preserve">and preserve community-wide services is important. This takes shape in the budget in many ways, from a focus on advocacy to expanding student involvement. This principle is applied in the proposed </w:t>
      </w:r>
      <w:r w:rsidR="009335B7">
        <w:rPr>
          <w:rFonts w:ascii="Cambria" w:eastAsia="Times New Roman" w:hAnsi="Cambria" w:cs="Times New Roman"/>
          <w:color w:val="222222"/>
          <w:lang w:val="en-US"/>
        </w:rPr>
        <w:t>increase to the admin fee to keep venue and space costs free</w:t>
      </w:r>
      <w:r w:rsidRPr="00831568">
        <w:rPr>
          <w:rFonts w:ascii="Cambria" w:eastAsia="Times New Roman" w:hAnsi="Cambria" w:cs="Times New Roman"/>
          <w:color w:val="222222"/>
          <w:lang w:val="en-US"/>
        </w:rPr>
        <w:t>. This fee is necessary to sustain the many UCC student spaces that are used for clubs, student groups, studying, events, workshops and community building on campus. This allows every undergraduate student on campus to claim space as a public good – as something they have the right to use and enjoy.</w:t>
      </w:r>
      <w:r w:rsidR="00FA600E" w:rsidRPr="00831568">
        <w:rPr>
          <w:rFonts w:ascii="Cambria" w:hAnsi="Cambria"/>
        </w:rPr>
        <w:br w:type="page"/>
      </w:r>
    </w:p>
    <w:p w:rsidR="00FA600E" w:rsidRPr="00831568" w:rsidRDefault="00FA600E" w:rsidP="00FA600E">
      <w:pPr>
        <w:pStyle w:val="NoSpacing"/>
        <w:jc w:val="center"/>
        <w:rPr>
          <w:rFonts w:ascii="Cambria" w:hAnsi="Cambria"/>
          <w:b/>
        </w:rPr>
      </w:pPr>
      <w:r w:rsidRPr="00831568">
        <w:rPr>
          <w:rFonts w:ascii="Cambria" w:hAnsi="Cambria"/>
          <w:b/>
        </w:rPr>
        <w:lastRenderedPageBreak/>
        <w:t>DEFINITIONS</w:t>
      </w:r>
      <w:r w:rsidR="00CC0CD1">
        <w:rPr>
          <w:rFonts w:ascii="Cambria" w:hAnsi="Cambria"/>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0404D4" w:rsidRPr="00831568" w:rsidTr="00B95446">
        <w:tc>
          <w:tcPr>
            <w:tcW w:w="2830" w:type="dxa"/>
          </w:tcPr>
          <w:p w:rsidR="000404D4" w:rsidRPr="00831568" w:rsidRDefault="00B95446" w:rsidP="001C030E">
            <w:pPr>
              <w:spacing w:line="276" w:lineRule="auto"/>
              <w:rPr>
                <w:rFonts w:ascii="Cambria" w:hAnsi="Cambria"/>
              </w:rPr>
            </w:pPr>
            <w:r>
              <w:rPr>
                <w:rFonts w:ascii="Cambria" w:hAnsi="Cambria"/>
                <w:b/>
              </w:rPr>
              <w:t>USC</w:t>
            </w:r>
            <w:r w:rsidR="001C030E" w:rsidRPr="00831568">
              <w:rPr>
                <w:rFonts w:ascii="Cambria" w:hAnsi="Cambria"/>
                <w:b/>
              </w:rPr>
              <w:t xml:space="preserve"> </w:t>
            </w:r>
            <w:r w:rsidR="000404D4" w:rsidRPr="00831568">
              <w:rPr>
                <w:rFonts w:ascii="Cambria" w:hAnsi="Cambria"/>
                <w:b/>
              </w:rPr>
              <w:t>Admin Fee</w:t>
            </w:r>
          </w:p>
        </w:tc>
        <w:tc>
          <w:tcPr>
            <w:tcW w:w="6520" w:type="dxa"/>
          </w:tcPr>
          <w:p w:rsidR="000404D4" w:rsidRPr="00831568" w:rsidRDefault="000404D4" w:rsidP="00FB453B">
            <w:pPr>
              <w:spacing w:line="276" w:lineRule="auto"/>
              <w:rPr>
                <w:rFonts w:ascii="Cambria" w:hAnsi="Cambria"/>
              </w:rPr>
            </w:pPr>
            <w:r w:rsidRPr="00831568">
              <w:rPr>
                <w:rFonts w:ascii="Cambria" w:hAnsi="Cambria"/>
              </w:rPr>
              <w:t>This administrative fee is collected f</w:t>
            </w:r>
            <w:r w:rsidR="00FB453B">
              <w:rPr>
                <w:rFonts w:ascii="Cambria" w:hAnsi="Cambria"/>
              </w:rPr>
              <w:t xml:space="preserve">rom all undergraduate students </w:t>
            </w:r>
            <w:r w:rsidRPr="00831568">
              <w:rPr>
                <w:rFonts w:ascii="Cambria" w:hAnsi="Cambria"/>
              </w:rPr>
              <w:t xml:space="preserve">and funds the </w:t>
            </w:r>
            <w:r w:rsidR="00FB453B">
              <w:rPr>
                <w:rFonts w:ascii="Cambria" w:hAnsi="Cambria"/>
              </w:rPr>
              <w:t xml:space="preserve">USC’s services and operations </w:t>
            </w:r>
            <w:r w:rsidRPr="00831568">
              <w:rPr>
                <w:rFonts w:ascii="Cambria" w:hAnsi="Cambria"/>
              </w:rPr>
              <w:t xml:space="preserve">outside of the Executive and Council (i.e., Creative Services, Wave and Spoke, etc.). </w:t>
            </w:r>
          </w:p>
        </w:tc>
      </w:tr>
      <w:tr w:rsidR="001C030E" w:rsidRPr="00831568" w:rsidTr="00B95446">
        <w:tc>
          <w:tcPr>
            <w:tcW w:w="2830" w:type="dxa"/>
          </w:tcPr>
          <w:p w:rsidR="001C030E" w:rsidRPr="00831568" w:rsidRDefault="001C030E" w:rsidP="001C030E">
            <w:pPr>
              <w:spacing w:line="276" w:lineRule="auto"/>
              <w:rPr>
                <w:rFonts w:ascii="Cambria" w:hAnsi="Cambria"/>
              </w:rPr>
            </w:pPr>
            <w:r w:rsidRPr="00831568">
              <w:rPr>
                <w:rFonts w:ascii="Cambria" w:hAnsi="Cambria"/>
                <w:b/>
              </w:rPr>
              <w:t>Advocacy</w:t>
            </w:r>
          </w:p>
        </w:tc>
        <w:tc>
          <w:tcPr>
            <w:tcW w:w="6520" w:type="dxa"/>
          </w:tcPr>
          <w:p w:rsidR="001C030E" w:rsidRPr="00831568" w:rsidRDefault="00451EB9" w:rsidP="00D2076E">
            <w:pPr>
              <w:spacing w:line="276" w:lineRule="auto"/>
              <w:rPr>
                <w:rFonts w:ascii="Cambria" w:hAnsi="Cambria"/>
              </w:rPr>
            </w:pPr>
            <w:r w:rsidRPr="00831568">
              <w:rPr>
                <w:rFonts w:ascii="Cambria" w:hAnsi="Cambria"/>
              </w:rPr>
              <w:t xml:space="preserve">Expenses allocated to complete lobbying and stakeholder relations efforts with Western University, City of London, Provincial Government, Federal Government, and all community partners. It is also inclusive of relationship management between other groups on campus and supporting any student advocacy files the </w:t>
            </w:r>
            <w:r w:rsidR="00D2076E">
              <w:rPr>
                <w:rFonts w:ascii="Cambria" w:hAnsi="Cambria"/>
              </w:rPr>
              <w:t>University Students’ Council</w:t>
            </w:r>
            <w:r w:rsidRPr="00831568">
              <w:rPr>
                <w:rFonts w:ascii="Cambria" w:hAnsi="Cambria"/>
              </w:rPr>
              <w:t xml:space="preserve"> takes on.</w:t>
            </w:r>
          </w:p>
        </w:tc>
      </w:tr>
      <w:tr w:rsidR="000404D4" w:rsidRPr="00831568" w:rsidTr="00B95446">
        <w:tc>
          <w:tcPr>
            <w:tcW w:w="2830" w:type="dxa"/>
          </w:tcPr>
          <w:p w:rsidR="000404D4" w:rsidRPr="00831568" w:rsidRDefault="00D2076E" w:rsidP="001C030E">
            <w:pPr>
              <w:spacing w:line="276" w:lineRule="auto"/>
              <w:rPr>
                <w:rFonts w:ascii="Cambria" w:hAnsi="Cambria"/>
              </w:rPr>
            </w:pPr>
            <w:r>
              <w:rPr>
                <w:rFonts w:ascii="Cambria" w:hAnsi="Cambria"/>
                <w:b/>
              </w:rPr>
              <w:t>USC</w:t>
            </w:r>
            <w:r w:rsidR="001C030E" w:rsidRPr="00831568">
              <w:rPr>
                <w:rFonts w:ascii="Cambria" w:hAnsi="Cambria"/>
                <w:b/>
              </w:rPr>
              <w:t xml:space="preserve"> </w:t>
            </w:r>
            <w:r w:rsidR="000404D4" w:rsidRPr="00831568">
              <w:rPr>
                <w:rFonts w:ascii="Cambria" w:hAnsi="Cambria"/>
                <w:b/>
              </w:rPr>
              <w:t>Base Student Fee</w:t>
            </w:r>
          </w:p>
        </w:tc>
        <w:tc>
          <w:tcPr>
            <w:tcW w:w="6520" w:type="dxa"/>
          </w:tcPr>
          <w:p w:rsidR="000404D4" w:rsidRPr="00831568" w:rsidRDefault="000404D4" w:rsidP="00D2076E">
            <w:pPr>
              <w:spacing w:line="276" w:lineRule="auto"/>
              <w:rPr>
                <w:rFonts w:ascii="Cambria" w:hAnsi="Cambria"/>
              </w:rPr>
            </w:pPr>
            <w:r w:rsidRPr="00831568">
              <w:rPr>
                <w:rFonts w:ascii="Cambria" w:hAnsi="Cambria"/>
              </w:rPr>
              <w:t>This fee is collected f</w:t>
            </w:r>
            <w:r w:rsidR="00FB453B">
              <w:rPr>
                <w:rFonts w:ascii="Cambria" w:hAnsi="Cambria"/>
              </w:rPr>
              <w:t xml:space="preserve">rom all undergraduate students </w:t>
            </w:r>
            <w:r w:rsidRPr="00831568">
              <w:rPr>
                <w:rFonts w:ascii="Cambria" w:hAnsi="Cambria"/>
              </w:rPr>
              <w:t xml:space="preserve">and funds the </w:t>
            </w:r>
            <w:r w:rsidR="00D2076E">
              <w:rPr>
                <w:rFonts w:ascii="Cambria" w:hAnsi="Cambria"/>
              </w:rPr>
              <w:t>University Students’ Council</w:t>
            </w:r>
            <w:r w:rsidRPr="00831568">
              <w:rPr>
                <w:rFonts w:ascii="Cambria" w:hAnsi="Cambria"/>
              </w:rPr>
              <w:t xml:space="preserve"> Executive and Council operations.</w:t>
            </w:r>
          </w:p>
        </w:tc>
      </w:tr>
      <w:tr w:rsidR="0002476D" w:rsidRPr="00831568" w:rsidTr="00B95446">
        <w:tc>
          <w:tcPr>
            <w:tcW w:w="2830" w:type="dxa"/>
          </w:tcPr>
          <w:p w:rsidR="0002476D" w:rsidRPr="00831568" w:rsidRDefault="0002476D" w:rsidP="001C030E">
            <w:pPr>
              <w:spacing w:line="276" w:lineRule="auto"/>
              <w:rPr>
                <w:rFonts w:ascii="Cambria" w:hAnsi="Cambria"/>
                <w:b/>
              </w:rPr>
            </w:pPr>
            <w:r w:rsidRPr="00831568">
              <w:rPr>
                <w:rFonts w:ascii="Cambria" w:hAnsi="Cambria"/>
                <w:b/>
              </w:rPr>
              <w:t>“bottom line”</w:t>
            </w:r>
          </w:p>
        </w:tc>
        <w:tc>
          <w:tcPr>
            <w:tcW w:w="6520" w:type="dxa"/>
          </w:tcPr>
          <w:p w:rsidR="0002476D" w:rsidRPr="00831568" w:rsidRDefault="0002476D" w:rsidP="001C030E">
            <w:pPr>
              <w:spacing w:line="276" w:lineRule="auto"/>
              <w:rPr>
                <w:rFonts w:ascii="Cambria" w:hAnsi="Cambria"/>
              </w:rPr>
            </w:pPr>
            <w:r w:rsidRPr="00831568">
              <w:rPr>
                <w:rFonts w:ascii="Cambria" w:hAnsi="Cambria"/>
              </w:rPr>
              <w:t>A colloquial term that refers to the organizational net position.</w:t>
            </w:r>
          </w:p>
        </w:tc>
      </w:tr>
      <w:tr w:rsidR="000404D4" w:rsidRPr="00831568" w:rsidTr="00B95446">
        <w:tc>
          <w:tcPr>
            <w:tcW w:w="2830" w:type="dxa"/>
          </w:tcPr>
          <w:p w:rsidR="000404D4" w:rsidRPr="00831568" w:rsidRDefault="000404D4" w:rsidP="001C030E">
            <w:pPr>
              <w:spacing w:line="276" w:lineRule="auto"/>
              <w:rPr>
                <w:rFonts w:ascii="Cambria" w:hAnsi="Cambria"/>
              </w:rPr>
            </w:pPr>
            <w:r w:rsidRPr="00831568">
              <w:rPr>
                <w:rFonts w:ascii="Cambria" w:hAnsi="Cambria"/>
                <w:b/>
              </w:rPr>
              <w:t>Capital Costs</w:t>
            </w:r>
          </w:p>
        </w:tc>
        <w:tc>
          <w:tcPr>
            <w:tcW w:w="6520" w:type="dxa"/>
          </w:tcPr>
          <w:p w:rsidR="000404D4" w:rsidRPr="00831568" w:rsidRDefault="000404D4" w:rsidP="001C030E">
            <w:pPr>
              <w:spacing w:line="276" w:lineRule="auto"/>
              <w:rPr>
                <w:rFonts w:ascii="Cambria" w:hAnsi="Cambria"/>
              </w:rPr>
            </w:pPr>
            <w:r w:rsidRPr="00831568">
              <w:rPr>
                <w:rFonts w:ascii="Cambria" w:hAnsi="Cambria"/>
              </w:rPr>
              <w:t xml:space="preserve">Expenses that are fixed and incurred one-time, and often used to purchase property, equipment and construction (i.e., new stoves for the Spoke). </w:t>
            </w:r>
          </w:p>
        </w:tc>
      </w:tr>
      <w:tr w:rsidR="000404D4" w:rsidRPr="00831568" w:rsidTr="00B95446">
        <w:tc>
          <w:tcPr>
            <w:tcW w:w="2830" w:type="dxa"/>
          </w:tcPr>
          <w:p w:rsidR="000404D4" w:rsidRPr="00831568" w:rsidRDefault="00D70F1B" w:rsidP="001C030E">
            <w:pPr>
              <w:spacing w:line="276" w:lineRule="auto"/>
              <w:rPr>
                <w:rFonts w:ascii="Cambria" w:hAnsi="Cambria"/>
              </w:rPr>
            </w:pPr>
            <w:r w:rsidRPr="00831568">
              <w:rPr>
                <w:rFonts w:ascii="Cambria" w:hAnsi="Cambria"/>
                <w:b/>
              </w:rPr>
              <w:t>Fiscal Year</w:t>
            </w:r>
          </w:p>
        </w:tc>
        <w:tc>
          <w:tcPr>
            <w:tcW w:w="6520" w:type="dxa"/>
          </w:tcPr>
          <w:p w:rsidR="000404D4" w:rsidRPr="00831568" w:rsidRDefault="00D70F1B" w:rsidP="00D2076E">
            <w:pPr>
              <w:spacing w:line="276" w:lineRule="auto"/>
              <w:rPr>
                <w:rFonts w:ascii="Cambria" w:hAnsi="Cambria"/>
              </w:rPr>
            </w:pPr>
            <w:r w:rsidRPr="00831568">
              <w:rPr>
                <w:rFonts w:ascii="Cambria" w:hAnsi="Cambria"/>
              </w:rPr>
              <w:t xml:space="preserve">The University Students’ Council fiscal year is from </w:t>
            </w:r>
            <w:r w:rsidR="00D2076E">
              <w:rPr>
                <w:rFonts w:ascii="Cambria" w:hAnsi="Cambria"/>
              </w:rPr>
              <w:t>1 June to 30 May</w:t>
            </w:r>
            <w:r w:rsidRPr="00831568">
              <w:rPr>
                <w:rFonts w:ascii="Cambria" w:hAnsi="Cambria"/>
              </w:rPr>
              <w:t>. We are currently in fiscal 2016. We will be in fiscal 2017 on 1 June 2016.</w:t>
            </w:r>
          </w:p>
        </w:tc>
      </w:tr>
      <w:tr w:rsidR="00B95446" w:rsidRPr="00831568" w:rsidTr="00B95446">
        <w:tc>
          <w:tcPr>
            <w:tcW w:w="2830" w:type="dxa"/>
          </w:tcPr>
          <w:p w:rsidR="00B95446" w:rsidRPr="00B95446" w:rsidRDefault="00B95446" w:rsidP="001C030E">
            <w:pPr>
              <w:spacing w:line="276" w:lineRule="auto"/>
              <w:rPr>
                <w:rFonts w:ascii="Cambria" w:hAnsi="Cambria"/>
              </w:rPr>
            </w:pPr>
            <w:r>
              <w:rPr>
                <w:rFonts w:ascii="Cambria" w:hAnsi="Cambria"/>
                <w:b/>
              </w:rPr>
              <w:t>Full-Time Equivalent</w:t>
            </w:r>
          </w:p>
        </w:tc>
        <w:tc>
          <w:tcPr>
            <w:tcW w:w="6520" w:type="dxa"/>
          </w:tcPr>
          <w:p w:rsidR="00B95446" w:rsidRPr="00831568" w:rsidRDefault="00B95446" w:rsidP="001C030E">
            <w:pPr>
              <w:spacing w:line="276" w:lineRule="auto"/>
              <w:rPr>
                <w:rFonts w:ascii="Cambria" w:hAnsi="Cambria"/>
              </w:rPr>
            </w:pPr>
            <w:r>
              <w:rPr>
                <w:rFonts w:ascii="Cambria" w:hAnsi="Cambria"/>
              </w:rPr>
              <w:t>A unit that indicates the workload of students in a way that makes class loads comparable. One full-time student is one full-time equivalent, and three part-time students are one full-time equivalent.</w:t>
            </w:r>
          </w:p>
        </w:tc>
      </w:tr>
      <w:tr w:rsidR="000404D4" w:rsidRPr="00831568" w:rsidTr="00B95446">
        <w:tc>
          <w:tcPr>
            <w:tcW w:w="2830" w:type="dxa"/>
          </w:tcPr>
          <w:p w:rsidR="000404D4" w:rsidRPr="00831568" w:rsidRDefault="000404D4" w:rsidP="001C030E">
            <w:pPr>
              <w:spacing w:line="276" w:lineRule="auto"/>
              <w:rPr>
                <w:rFonts w:ascii="Cambria" w:hAnsi="Cambria"/>
                <w:b/>
              </w:rPr>
            </w:pPr>
            <w:r w:rsidRPr="00831568">
              <w:rPr>
                <w:rFonts w:ascii="Cambria" w:hAnsi="Cambria"/>
                <w:b/>
              </w:rPr>
              <w:t>Operational Costs</w:t>
            </w:r>
          </w:p>
        </w:tc>
        <w:tc>
          <w:tcPr>
            <w:tcW w:w="6520" w:type="dxa"/>
          </w:tcPr>
          <w:p w:rsidR="000404D4" w:rsidRPr="00831568" w:rsidRDefault="000404D4" w:rsidP="001C030E">
            <w:pPr>
              <w:spacing w:line="276" w:lineRule="auto"/>
              <w:rPr>
                <w:rFonts w:ascii="Cambria" w:hAnsi="Cambria"/>
              </w:rPr>
            </w:pPr>
            <w:r w:rsidRPr="00831568">
              <w:rPr>
                <w:rFonts w:ascii="Cambria" w:hAnsi="Cambria"/>
              </w:rPr>
              <w:t xml:space="preserve">Expenses that are incurring continually, and relate to the </w:t>
            </w:r>
            <w:r w:rsidR="00944926" w:rsidRPr="00831568">
              <w:rPr>
                <w:rFonts w:ascii="Cambria" w:hAnsi="Cambria"/>
              </w:rPr>
              <w:t>maintenance of an organization or service (i.e., part-time salaries for student employees in the Spoke).</w:t>
            </w:r>
          </w:p>
        </w:tc>
      </w:tr>
      <w:tr w:rsidR="000404D4" w:rsidRPr="00831568" w:rsidTr="00B95446">
        <w:tc>
          <w:tcPr>
            <w:tcW w:w="2830" w:type="dxa"/>
          </w:tcPr>
          <w:p w:rsidR="000404D4" w:rsidRPr="00831568" w:rsidRDefault="001C030E" w:rsidP="001C030E">
            <w:pPr>
              <w:spacing w:line="276" w:lineRule="auto"/>
              <w:rPr>
                <w:rFonts w:ascii="Cambria" w:hAnsi="Cambria"/>
                <w:b/>
              </w:rPr>
            </w:pPr>
            <w:r w:rsidRPr="00831568">
              <w:rPr>
                <w:rFonts w:ascii="Cambria" w:hAnsi="Cambria"/>
                <w:b/>
              </w:rPr>
              <w:t>Student Development</w:t>
            </w:r>
          </w:p>
        </w:tc>
        <w:tc>
          <w:tcPr>
            <w:tcW w:w="6520" w:type="dxa"/>
          </w:tcPr>
          <w:p w:rsidR="000404D4" w:rsidRPr="00831568" w:rsidRDefault="00451EB9" w:rsidP="001C030E">
            <w:pPr>
              <w:spacing w:line="276" w:lineRule="auto"/>
              <w:rPr>
                <w:rFonts w:ascii="Cambria" w:hAnsi="Cambria"/>
              </w:rPr>
            </w:pPr>
            <w:r w:rsidRPr="00831568">
              <w:rPr>
                <w:rFonts w:ascii="Cambria" w:hAnsi="Cambria"/>
              </w:rPr>
              <w:t>Expenses allocated primarily to student employment, but can also include student learning, and leadership opportunities.</w:t>
            </w:r>
          </w:p>
        </w:tc>
      </w:tr>
      <w:tr w:rsidR="000404D4" w:rsidRPr="00831568" w:rsidTr="00B95446">
        <w:tc>
          <w:tcPr>
            <w:tcW w:w="2830" w:type="dxa"/>
          </w:tcPr>
          <w:p w:rsidR="000404D4" w:rsidRPr="00831568" w:rsidRDefault="001C030E" w:rsidP="001C030E">
            <w:pPr>
              <w:spacing w:line="276" w:lineRule="auto"/>
              <w:rPr>
                <w:rFonts w:ascii="Cambria" w:hAnsi="Cambria"/>
                <w:b/>
              </w:rPr>
            </w:pPr>
            <w:r w:rsidRPr="00831568">
              <w:rPr>
                <w:rFonts w:ascii="Cambria" w:hAnsi="Cambria"/>
                <w:b/>
              </w:rPr>
              <w:t>Student Services/Programming</w:t>
            </w:r>
          </w:p>
        </w:tc>
        <w:tc>
          <w:tcPr>
            <w:tcW w:w="6520" w:type="dxa"/>
          </w:tcPr>
          <w:p w:rsidR="000404D4" w:rsidRPr="00831568" w:rsidRDefault="00451EB9" w:rsidP="001C030E">
            <w:pPr>
              <w:spacing w:line="276" w:lineRule="auto"/>
              <w:rPr>
                <w:rFonts w:ascii="Cambria" w:hAnsi="Cambria"/>
              </w:rPr>
            </w:pPr>
            <w:r w:rsidRPr="00831568">
              <w:rPr>
                <w:rFonts w:ascii="Cambria" w:hAnsi="Cambria"/>
              </w:rPr>
              <w:t xml:space="preserve">Expenses allocated to student-centric services and programming, that often fill the gap between student needs and wants, and what Western University provides (i.e., Peer Support Centre, clubs, and concerts). </w:t>
            </w:r>
          </w:p>
        </w:tc>
      </w:tr>
      <w:tr w:rsidR="00B95446" w:rsidRPr="00831568" w:rsidTr="00B95446">
        <w:tc>
          <w:tcPr>
            <w:tcW w:w="2830" w:type="dxa"/>
          </w:tcPr>
          <w:p w:rsidR="00B95446" w:rsidRPr="00831568" w:rsidRDefault="00B95446" w:rsidP="001C030E">
            <w:pPr>
              <w:spacing w:line="276" w:lineRule="auto"/>
              <w:rPr>
                <w:rFonts w:ascii="Cambria" w:hAnsi="Cambria"/>
                <w:b/>
              </w:rPr>
            </w:pPr>
            <w:r>
              <w:rPr>
                <w:rFonts w:ascii="Cambria" w:hAnsi="Cambria"/>
                <w:b/>
              </w:rPr>
              <w:t>UCC</w:t>
            </w:r>
          </w:p>
        </w:tc>
        <w:tc>
          <w:tcPr>
            <w:tcW w:w="6520" w:type="dxa"/>
          </w:tcPr>
          <w:p w:rsidR="00B95446" w:rsidRPr="00831568" w:rsidRDefault="00B95446" w:rsidP="001C030E">
            <w:pPr>
              <w:spacing w:line="276" w:lineRule="auto"/>
              <w:rPr>
                <w:rFonts w:ascii="Cambria" w:hAnsi="Cambria"/>
              </w:rPr>
            </w:pPr>
            <w:r>
              <w:rPr>
                <w:rFonts w:ascii="Cambria" w:hAnsi="Cambria"/>
              </w:rPr>
              <w:t>University Community Centre.</w:t>
            </w:r>
          </w:p>
        </w:tc>
      </w:tr>
      <w:tr w:rsidR="000404D4" w:rsidRPr="00831568" w:rsidTr="00B95446">
        <w:tc>
          <w:tcPr>
            <w:tcW w:w="2830" w:type="dxa"/>
          </w:tcPr>
          <w:p w:rsidR="000404D4" w:rsidRPr="00831568" w:rsidRDefault="000404D4" w:rsidP="001C030E">
            <w:pPr>
              <w:spacing w:line="276" w:lineRule="auto"/>
              <w:rPr>
                <w:rFonts w:ascii="Cambria" w:hAnsi="Cambria"/>
              </w:rPr>
            </w:pPr>
            <w:r w:rsidRPr="00831568">
              <w:rPr>
                <w:rFonts w:ascii="Cambria" w:hAnsi="Cambria"/>
                <w:b/>
              </w:rPr>
              <w:t>“YTD”, or Year-to-Date</w:t>
            </w:r>
          </w:p>
        </w:tc>
        <w:tc>
          <w:tcPr>
            <w:tcW w:w="6520" w:type="dxa"/>
          </w:tcPr>
          <w:p w:rsidR="000404D4" w:rsidRPr="00831568" w:rsidRDefault="000404D4" w:rsidP="001C030E">
            <w:pPr>
              <w:spacing w:line="276" w:lineRule="auto"/>
              <w:rPr>
                <w:rFonts w:ascii="Cambria" w:hAnsi="Cambria"/>
              </w:rPr>
            </w:pPr>
            <w:r w:rsidRPr="00831568">
              <w:rPr>
                <w:rFonts w:ascii="Cambria" w:hAnsi="Cambria"/>
              </w:rPr>
              <w:t>Demonstrates the amount of money spent in an allocation to-date.</w:t>
            </w:r>
          </w:p>
        </w:tc>
      </w:tr>
    </w:tbl>
    <w:p w:rsidR="00FA600E" w:rsidRPr="00831568" w:rsidRDefault="00FA600E">
      <w:pPr>
        <w:rPr>
          <w:rFonts w:ascii="Cambria" w:hAnsi="Cambria"/>
          <w:b/>
        </w:rPr>
      </w:pPr>
      <w:r w:rsidRPr="00831568">
        <w:rPr>
          <w:rFonts w:ascii="Cambria" w:hAnsi="Cambria"/>
          <w:b/>
        </w:rPr>
        <w:br w:type="page"/>
      </w:r>
    </w:p>
    <w:p w:rsidR="00FA600E" w:rsidRPr="00831568" w:rsidRDefault="00FA600E" w:rsidP="00FA600E">
      <w:pPr>
        <w:pStyle w:val="NoSpacing"/>
        <w:jc w:val="center"/>
        <w:rPr>
          <w:rFonts w:ascii="Cambria" w:hAnsi="Cambria"/>
          <w:b/>
        </w:rPr>
      </w:pPr>
      <w:r w:rsidRPr="00831568">
        <w:rPr>
          <w:rFonts w:ascii="Cambria" w:hAnsi="Cambria"/>
          <w:b/>
        </w:rPr>
        <w:lastRenderedPageBreak/>
        <w:t>BUDGET CALENDAR AND CHRONOLOGY</w:t>
      </w:r>
    </w:p>
    <w:p w:rsidR="002929AC" w:rsidRPr="00831568" w:rsidRDefault="002929AC" w:rsidP="00FA600E">
      <w:pPr>
        <w:pStyle w:val="NoSpacing"/>
        <w:jc w:val="center"/>
        <w:rPr>
          <w:rFonts w:ascii="Cambria" w:hAnsi="Cambria"/>
          <w:b/>
        </w:rPr>
      </w:pPr>
    </w:p>
    <w:p w:rsidR="002929AC" w:rsidRPr="00831568" w:rsidRDefault="002929AC" w:rsidP="002929AC">
      <w:pPr>
        <w:pStyle w:val="NoSpacing"/>
        <w:rPr>
          <w:rFonts w:ascii="Cambria" w:hAnsi="Cambria"/>
        </w:rPr>
      </w:pPr>
      <w:r w:rsidRPr="00831568">
        <w:rPr>
          <w:rFonts w:ascii="Cambria" w:hAnsi="Cambria"/>
        </w:rPr>
        <w:t xml:space="preserve">The University Students’ Council budget planning process is extensive and detailed, historically spanning eight months with multiple weekly meetings and </w:t>
      </w:r>
      <w:r w:rsidR="00FB453B">
        <w:rPr>
          <w:rFonts w:ascii="Cambria" w:hAnsi="Cambria"/>
        </w:rPr>
        <w:t>certain</w:t>
      </w:r>
      <w:r w:rsidRPr="00831568">
        <w:rPr>
          <w:rFonts w:ascii="Cambria" w:hAnsi="Cambria"/>
        </w:rPr>
        <w:t xml:space="preserve"> peak periods. When examining and evaluating the budget it is</w:t>
      </w:r>
      <w:r w:rsidR="00FB453B">
        <w:rPr>
          <w:rFonts w:ascii="Cambria" w:hAnsi="Cambria"/>
        </w:rPr>
        <w:t xml:space="preserve"> important to understand how it</w:t>
      </w:r>
      <w:r w:rsidRPr="00831568">
        <w:rPr>
          <w:rFonts w:ascii="Cambria" w:hAnsi="Cambria"/>
        </w:rPr>
        <w:t xml:space="preserve"> is created</w:t>
      </w:r>
      <w:r w:rsidR="00FB453B">
        <w:rPr>
          <w:rFonts w:ascii="Cambria" w:hAnsi="Cambria"/>
        </w:rPr>
        <w:t>, and when it is approved by</w:t>
      </w:r>
      <w:r w:rsidRPr="00831568">
        <w:rPr>
          <w:rFonts w:ascii="Cambria" w:hAnsi="Cambria"/>
        </w:rPr>
        <w:t xml:space="preserve"> multiple bodies within the organization </w:t>
      </w:r>
      <w:r w:rsidR="00FB453B">
        <w:rPr>
          <w:rFonts w:ascii="Cambria" w:hAnsi="Cambria"/>
        </w:rPr>
        <w:t>and university</w:t>
      </w:r>
      <w:r w:rsidRPr="00831568">
        <w:rPr>
          <w:rFonts w:ascii="Cambria" w:hAnsi="Cambria"/>
        </w:rPr>
        <w:t>.</w:t>
      </w:r>
    </w:p>
    <w:p w:rsidR="002929AC" w:rsidRPr="00831568" w:rsidRDefault="002929AC" w:rsidP="002929AC">
      <w:pPr>
        <w:pStyle w:val="NoSpacing"/>
        <w:rPr>
          <w:rFonts w:ascii="Cambria" w:hAnsi="Cambria"/>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6089"/>
      </w:tblGrid>
      <w:tr w:rsidR="002929AC" w:rsidRPr="00831568" w:rsidTr="00482980">
        <w:tc>
          <w:tcPr>
            <w:tcW w:w="3261" w:type="dxa"/>
          </w:tcPr>
          <w:p w:rsidR="002929AC" w:rsidRPr="00831568" w:rsidRDefault="002929AC" w:rsidP="00482980">
            <w:pPr>
              <w:pStyle w:val="NoSpacing"/>
              <w:spacing w:line="276" w:lineRule="auto"/>
              <w:rPr>
                <w:rFonts w:ascii="Cambria" w:hAnsi="Cambria"/>
              </w:rPr>
            </w:pPr>
            <w:r w:rsidRPr="00831568">
              <w:rPr>
                <w:rFonts w:ascii="Cambria" w:hAnsi="Cambria"/>
                <w:b/>
              </w:rPr>
              <w:t>August 2015</w:t>
            </w:r>
          </w:p>
        </w:tc>
        <w:tc>
          <w:tcPr>
            <w:tcW w:w="6089" w:type="dxa"/>
          </w:tcPr>
          <w:p w:rsidR="002929AC" w:rsidRPr="00831568" w:rsidRDefault="002929AC" w:rsidP="00482980">
            <w:pPr>
              <w:pStyle w:val="NoSpacing"/>
              <w:spacing w:line="276" w:lineRule="auto"/>
              <w:rPr>
                <w:rFonts w:ascii="Cambria" w:hAnsi="Cambria"/>
              </w:rPr>
            </w:pPr>
            <w:r w:rsidRPr="00831568">
              <w:rPr>
                <w:rFonts w:ascii="Cambria" w:hAnsi="Cambria"/>
              </w:rPr>
              <w:t>Budget strategy and planning sessions begin with the President, Secretary-Treas</w:t>
            </w:r>
            <w:r w:rsidR="00482980" w:rsidRPr="00831568">
              <w:rPr>
                <w:rFonts w:ascii="Cambria" w:hAnsi="Cambria"/>
              </w:rPr>
              <w:t>urer, Managing Director Finance and Administration</w:t>
            </w:r>
            <w:r w:rsidRPr="00831568">
              <w:rPr>
                <w:rFonts w:ascii="Cambria" w:hAnsi="Cambria"/>
              </w:rPr>
              <w:t>, and the General Manager.</w:t>
            </w:r>
          </w:p>
        </w:tc>
      </w:tr>
      <w:tr w:rsidR="002929AC" w:rsidRPr="00831568" w:rsidTr="00482980">
        <w:tc>
          <w:tcPr>
            <w:tcW w:w="3261" w:type="dxa"/>
          </w:tcPr>
          <w:p w:rsidR="002929AC" w:rsidRPr="00831568" w:rsidRDefault="002929AC" w:rsidP="00482980">
            <w:pPr>
              <w:pStyle w:val="NoSpacing"/>
              <w:spacing w:line="276" w:lineRule="auto"/>
              <w:rPr>
                <w:rFonts w:ascii="Cambria" w:hAnsi="Cambria"/>
              </w:rPr>
            </w:pPr>
            <w:r w:rsidRPr="00831568">
              <w:rPr>
                <w:rFonts w:ascii="Cambria" w:hAnsi="Cambria"/>
                <w:b/>
              </w:rPr>
              <w:t>October 2015</w:t>
            </w:r>
          </w:p>
        </w:tc>
        <w:tc>
          <w:tcPr>
            <w:tcW w:w="6089" w:type="dxa"/>
          </w:tcPr>
          <w:p w:rsidR="002929AC" w:rsidRPr="00831568" w:rsidRDefault="002929AC" w:rsidP="00482980">
            <w:pPr>
              <w:pStyle w:val="NoSpacing"/>
              <w:spacing w:line="276" w:lineRule="auto"/>
              <w:rPr>
                <w:rFonts w:ascii="Cambria" w:hAnsi="Cambria"/>
              </w:rPr>
            </w:pPr>
            <w:r w:rsidRPr="00831568">
              <w:rPr>
                <w:rFonts w:ascii="Cambria" w:hAnsi="Cambria"/>
              </w:rPr>
              <w:t>Budget templates and guidelines are finalized.</w:t>
            </w:r>
          </w:p>
        </w:tc>
      </w:tr>
      <w:tr w:rsidR="002929AC" w:rsidRPr="00831568" w:rsidTr="00482980">
        <w:tc>
          <w:tcPr>
            <w:tcW w:w="3261" w:type="dxa"/>
          </w:tcPr>
          <w:p w:rsidR="002929AC" w:rsidRPr="00831568" w:rsidRDefault="002929AC" w:rsidP="00482980">
            <w:pPr>
              <w:pStyle w:val="NoSpacing"/>
              <w:spacing w:line="276" w:lineRule="auto"/>
              <w:rPr>
                <w:rFonts w:ascii="Cambria" w:hAnsi="Cambria"/>
              </w:rPr>
            </w:pPr>
            <w:r w:rsidRPr="00831568">
              <w:rPr>
                <w:rFonts w:ascii="Cambria" w:hAnsi="Cambria"/>
                <w:b/>
              </w:rPr>
              <w:t>1-15 November 2015</w:t>
            </w:r>
          </w:p>
        </w:tc>
        <w:tc>
          <w:tcPr>
            <w:tcW w:w="6089" w:type="dxa"/>
          </w:tcPr>
          <w:p w:rsidR="002929AC" w:rsidRPr="00831568" w:rsidRDefault="00E745B2" w:rsidP="00B95446">
            <w:pPr>
              <w:pStyle w:val="NoSpacing"/>
              <w:spacing w:line="276" w:lineRule="auto"/>
              <w:rPr>
                <w:rFonts w:ascii="Cambria" w:hAnsi="Cambria"/>
              </w:rPr>
            </w:pPr>
            <w:r w:rsidRPr="00831568">
              <w:rPr>
                <w:rFonts w:ascii="Cambria" w:hAnsi="Cambria"/>
              </w:rPr>
              <w:t xml:space="preserve">Budget templates and guidelines are distributed among </w:t>
            </w:r>
            <w:r w:rsidR="00B95446">
              <w:rPr>
                <w:rFonts w:ascii="Cambria" w:hAnsi="Cambria"/>
              </w:rPr>
              <w:t>University Students’ Council</w:t>
            </w:r>
            <w:r w:rsidRPr="00831568">
              <w:rPr>
                <w:rFonts w:ascii="Cambria" w:hAnsi="Cambria"/>
              </w:rPr>
              <w:t xml:space="preserve"> Management.</w:t>
            </w:r>
          </w:p>
        </w:tc>
      </w:tr>
      <w:tr w:rsidR="002929AC" w:rsidRPr="00831568" w:rsidTr="00482980">
        <w:tc>
          <w:tcPr>
            <w:tcW w:w="3261" w:type="dxa"/>
          </w:tcPr>
          <w:p w:rsidR="002929AC" w:rsidRPr="00831568" w:rsidRDefault="00E745B2" w:rsidP="00482980">
            <w:pPr>
              <w:pStyle w:val="NoSpacing"/>
              <w:spacing w:line="276" w:lineRule="auto"/>
              <w:rPr>
                <w:rFonts w:ascii="Cambria" w:hAnsi="Cambria"/>
              </w:rPr>
            </w:pPr>
            <w:r w:rsidRPr="00831568">
              <w:rPr>
                <w:rFonts w:ascii="Cambria" w:hAnsi="Cambria"/>
                <w:b/>
              </w:rPr>
              <w:t>16-</w:t>
            </w:r>
            <w:r w:rsidR="00BD3961" w:rsidRPr="00831568">
              <w:rPr>
                <w:rFonts w:ascii="Cambria" w:hAnsi="Cambria"/>
                <w:b/>
              </w:rPr>
              <w:t xml:space="preserve">30 </w:t>
            </w:r>
            <w:r w:rsidRPr="00831568">
              <w:rPr>
                <w:rFonts w:ascii="Cambria" w:hAnsi="Cambria"/>
                <w:b/>
              </w:rPr>
              <w:t>November 2015</w:t>
            </w:r>
          </w:p>
        </w:tc>
        <w:tc>
          <w:tcPr>
            <w:tcW w:w="6089" w:type="dxa"/>
          </w:tcPr>
          <w:p w:rsidR="002929AC" w:rsidRPr="00831568" w:rsidRDefault="00BD3961" w:rsidP="00482980">
            <w:pPr>
              <w:pStyle w:val="NoSpacing"/>
              <w:spacing w:line="276" w:lineRule="auto"/>
              <w:rPr>
                <w:rFonts w:ascii="Cambria" w:hAnsi="Cambria"/>
              </w:rPr>
            </w:pPr>
            <w:r w:rsidRPr="00831568">
              <w:rPr>
                <w:rFonts w:ascii="Cambria" w:hAnsi="Cambria"/>
              </w:rPr>
              <w:t>Draft 1 of the budget is complete.</w:t>
            </w:r>
          </w:p>
        </w:tc>
      </w:tr>
      <w:tr w:rsidR="002929AC" w:rsidRPr="00831568" w:rsidTr="00482980">
        <w:tc>
          <w:tcPr>
            <w:tcW w:w="3261" w:type="dxa"/>
          </w:tcPr>
          <w:p w:rsidR="002929AC" w:rsidRPr="00831568" w:rsidRDefault="00BD3961" w:rsidP="00482980">
            <w:pPr>
              <w:pStyle w:val="NoSpacing"/>
              <w:spacing w:line="276" w:lineRule="auto"/>
              <w:rPr>
                <w:rFonts w:ascii="Cambria" w:hAnsi="Cambria"/>
              </w:rPr>
            </w:pPr>
            <w:r w:rsidRPr="00831568">
              <w:rPr>
                <w:rFonts w:ascii="Cambria" w:hAnsi="Cambria"/>
                <w:b/>
              </w:rPr>
              <w:t>December 2015</w:t>
            </w:r>
          </w:p>
        </w:tc>
        <w:tc>
          <w:tcPr>
            <w:tcW w:w="6089" w:type="dxa"/>
          </w:tcPr>
          <w:p w:rsidR="002929AC" w:rsidRPr="00831568" w:rsidRDefault="00BD3961" w:rsidP="00482980">
            <w:pPr>
              <w:pStyle w:val="NoSpacing"/>
              <w:spacing w:line="276" w:lineRule="auto"/>
              <w:rPr>
                <w:rFonts w:ascii="Cambria" w:hAnsi="Cambria"/>
              </w:rPr>
            </w:pPr>
            <w:r w:rsidRPr="00831568">
              <w:rPr>
                <w:rFonts w:ascii="Cambria" w:hAnsi="Cambria"/>
              </w:rPr>
              <w:t>Draft 2 of the budget is complete.</w:t>
            </w:r>
          </w:p>
        </w:tc>
      </w:tr>
      <w:tr w:rsidR="002929AC" w:rsidRPr="00831568" w:rsidTr="00482980">
        <w:tc>
          <w:tcPr>
            <w:tcW w:w="3261" w:type="dxa"/>
          </w:tcPr>
          <w:p w:rsidR="002929AC" w:rsidRPr="00831568" w:rsidRDefault="00BD3961" w:rsidP="00482980">
            <w:pPr>
              <w:pStyle w:val="NoSpacing"/>
              <w:spacing w:line="276" w:lineRule="auto"/>
              <w:rPr>
                <w:rFonts w:ascii="Cambria" w:hAnsi="Cambria"/>
              </w:rPr>
            </w:pPr>
            <w:r w:rsidRPr="00831568">
              <w:rPr>
                <w:rFonts w:ascii="Cambria" w:hAnsi="Cambria"/>
                <w:b/>
              </w:rPr>
              <w:t>1-20 January 2016</w:t>
            </w:r>
          </w:p>
        </w:tc>
        <w:tc>
          <w:tcPr>
            <w:tcW w:w="6089" w:type="dxa"/>
          </w:tcPr>
          <w:p w:rsidR="002929AC" w:rsidRPr="00831568" w:rsidRDefault="00BD3961" w:rsidP="00482980">
            <w:pPr>
              <w:pStyle w:val="NoSpacing"/>
              <w:spacing w:line="276" w:lineRule="auto"/>
              <w:rPr>
                <w:rFonts w:ascii="Cambria" w:hAnsi="Cambria"/>
              </w:rPr>
            </w:pPr>
            <w:r w:rsidRPr="00831568">
              <w:rPr>
                <w:rFonts w:ascii="Cambria" w:hAnsi="Cambria"/>
              </w:rPr>
              <w:t>Budget one-on-ones take place to finalize narratives and allocations.</w:t>
            </w:r>
          </w:p>
        </w:tc>
      </w:tr>
      <w:tr w:rsidR="002929AC" w:rsidRPr="00831568" w:rsidTr="00482980">
        <w:tc>
          <w:tcPr>
            <w:tcW w:w="3261" w:type="dxa"/>
          </w:tcPr>
          <w:p w:rsidR="002929AC" w:rsidRPr="00831568" w:rsidRDefault="00BD3961" w:rsidP="00482980">
            <w:pPr>
              <w:pStyle w:val="NoSpacing"/>
              <w:spacing w:line="276" w:lineRule="auto"/>
              <w:rPr>
                <w:rFonts w:ascii="Cambria" w:hAnsi="Cambria"/>
              </w:rPr>
            </w:pPr>
            <w:r w:rsidRPr="00831568">
              <w:rPr>
                <w:rFonts w:ascii="Cambria" w:hAnsi="Cambria"/>
                <w:b/>
              </w:rPr>
              <w:t>30 January 2016</w:t>
            </w:r>
          </w:p>
        </w:tc>
        <w:tc>
          <w:tcPr>
            <w:tcW w:w="6089" w:type="dxa"/>
          </w:tcPr>
          <w:p w:rsidR="002929AC" w:rsidRPr="00831568" w:rsidRDefault="00BD3961" w:rsidP="00166A42">
            <w:pPr>
              <w:pStyle w:val="NoSpacing"/>
              <w:spacing w:line="276" w:lineRule="auto"/>
              <w:rPr>
                <w:rFonts w:ascii="Cambria" w:hAnsi="Cambria"/>
              </w:rPr>
            </w:pPr>
            <w:r w:rsidRPr="00831568">
              <w:rPr>
                <w:rFonts w:ascii="Cambria" w:hAnsi="Cambria"/>
              </w:rPr>
              <w:t xml:space="preserve">Draft 3 of the budget is </w:t>
            </w:r>
            <w:r w:rsidR="00166A42" w:rsidRPr="00831568">
              <w:rPr>
                <w:rFonts w:ascii="Cambria" w:hAnsi="Cambria"/>
              </w:rPr>
              <w:t>revised and finalized.</w:t>
            </w:r>
          </w:p>
        </w:tc>
      </w:tr>
      <w:tr w:rsidR="002929AC" w:rsidRPr="00831568" w:rsidTr="00482980">
        <w:tc>
          <w:tcPr>
            <w:tcW w:w="3261" w:type="dxa"/>
          </w:tcPr>
          <w:p w:rsidR="002929AC" w:rsidRPr="00831568" w:rsidRDefault="00BD3961" w:rsidP="00482980">
            <w:pPr>
              <w:pStyle w:val="NoSpacing"/>
              <w:spacing w:line="276" w:lineRule="auto"/>
              <w:rPr>
                <w:rFonts w:ascii="Cambria" w:hAnsi="Cambria"/>
                <w:b/>
              </w:rPr>
            </w:pPr>
            <w:r w:rsidRPr="00831568">
              <w:rPr>
                <w:rFonts w:ascii="Cambria" w:hAnsi="Cambria"/>
                <w:b/>
              </w:rPr>
              <w:t>1 February 2016</w:t>
            </w:r>
          </w:p>
        </w:tc>
        <w:tc>
          <w:tcPr>
            <w:tcW w:w="6089" w:type="dxa"/>
          </w:tcPr>
          <w:p w:rsidR="002929AC" w:rsidRPr="00831568" w:rsidRDefault="00BD3961" w:rsidP="00B95446">
            <w:pPr>
              <w:pStyle w:val="NoSpacing"/>
              <w:spacing w:line="276" w:lineRule="auto"/>
              <w:rPr>
                <w:rFonts w:ascii="Cambria" w:hAnsi="Cambria"/>
              </w:rPr>
            </w:pPr>
            <w:r w:rsidRPr="00831568">
              <w:rPr>
                <w:rFonts w:ascii="Cambria" w:hAnsi="Cambria"/>
              </w:rPr>
              <w:t xml:space="preserve">Draft 3 is sent to the </w:t>
            </w:r>
            <w:r w:rsidR="00B95446">
              <w:rPr>
                <w:rFonts w:ascii="Cambria" w:hAnsi="Cambria"/>
              </w:rPr>
              <w:t>University Students’ Council</w:t>
            </w:r>
            <w:r w:rsidRPr="00831568">
              <w:rPr>
                <w:rFonts w:ascii="Cambria" w:hAnsi="Cambria"/>
              </w:rPr>
              <w:t xml:space="preserve"> Board of Directors.</w:t>
            </w:r>
          </w:p>
        </w:tc>
      </w:tr>
      <w:tr w:rsidR="00BD3961" w:rsidRPr="00831568" w:rsidTr="00482980">
        <w:tc>
          <w:tcPr>
            <w:tcW w:w="3261" w:type="dxa"/>
          </w:tcPr>
          <w:p w:rsidR="00BD3961" w:rsidRPr="00831568" w:rsidRDefault="00BD3961" w:rsidP="00482980">
            <w:pPr>
              <w:pStyle w:val="NoSpacing"/>
              <w:spacing w:line="276" w:lineRule="auto"/>
              <w:rPr>
                <w:rFonts w:ascii="Cambria" w:hAnsi="Cambria"/>
                <w:b/>
              </w:rPr>
            </w:pPr>
            <w:r w:rsidRPr="00831568">
              <w:rPr>
                <w:rFonts w:ascii="Cambria" w:hAnsi="Cambria"/>
                <w:b/>
              </w:rPr>
              <w:t>5 February 2016</w:t>
            </w:r>
          </w:p>
        </w:tc>
        <w:tc>
          <w:tcPr>
            <w:tcW w:w="6089" w:type="dxa"/>
          </w:tcPr>
          <w:p w:rsidR="00BD3961" w:rsidRPr="00831568" w:rsidRDefault="00BD3961" w:rsidP="00482980">
            <w:pPr>
              <w:pStyle w:val="NoSpacing"/>
              <w:spacing w:line="276" w:lineRule="auto"/>
              <w:rPr>
                <w:rFonts w:ascii="Cambria" w:hAnsi="Cambria"/>
              </w:rPr>
            </w:pPr>
            <w:r w:rsidRPr="00831568">
              <w:rPr>
                <w:rFonts w:ascii="Cambria" w:hAnsi="Cambria"/>
              </w:rPr>
              <w:t>Budget Draft 3 is discussed</w:t>
            </w:r>
            <w:r w:rsidR="00482980" w:rsidRPr="00831568">
              <w:rPr>
                <w:rFonts w:ascii="Cambria" w:hAnsi="Cambria"/>
              </w:rPr>
              <w:t xml:space="preserve">, revised </w:t>
            </w:r>
            <w:r w:rsidRPr="00831568">
              <w:rPr>
                <w:rFonts w:ascii="Cambria" w:hAnsi="Cambria"/>
              </w:rPr>
              <w:t>and approved by the Board of Directors.</w:t>
            </w:r>
          </w:p>
        </w:tc>
      </w:tr>
      <w:tr w:rsidR="00BD3961" w:rsidRPr="00831568" w:rsidTr="00482980">
        <w:tc>
          <w:tcPr>
            <w:tcW w:w="3261" w:type="dxa"/>
          </w:tcPr>
          <w:p w:rsidR="00BD3961" w:rsidRPr="00831568" w:rsidRDefault="00482980" w:rsidP="00482980">
            <w:pPr>
              <w:pStyle w:val="NoSpacing"/>
              <w:spacing w:line="276" w:lineRule="auto"/>
              <w:rPr>
                <w:rFonts w:ascii="Cambria" w:hAnsi="Cambria"/>
              </w:rPr>
            </w:pPr>
            <w:r w:rsidRPr="00831568">
              <w:rPr>
                <w:rFonts w:ascii="Cambria" w:hAnsi="Cambria"/>
                <w:b/>
              </w:rPr>
              <w:t>8 February 2016</w:t>
            </w:r>
          </w:p>
        </w:tc>
        <w:tc>
          <w:tcPr>
            <w:tcW w:w="6089" w:type="dxa"/>
          </w:tcPr>
          <w:p w:rsidR="00BD3961" w:rsidRPr="00831568" w:rsidRDefault="00482980" w:rsidP="00482980">
            <w:pPr>
              <w:pStyle w:val="NoSpacing"/>
              <w:spacing w:line="276" w:lineRule="auto"/>
              <w:rPr>
                <w:rFonts w:ascii="Cambria" w:hAnsi="Cambria"/>
              </w:rPr>
            </w:pPr>
            <w:r w:rsidRPr="00831568">
              <w:rPr>
                <w:rFonts w:ascii="Cambria" w:hAnsi="Cambria"/>
              </w:rPr>
              <w:t xml:space="preserve">Budget Draft 4 is sent to Long-Term Planning and Budget </w:t>
            </w:r>
            <w:r w:rsidR="00FB453B">
              <w:rPr>
                <w:rFonts w:ascii="Cambria" w:hAnsi="Cambria"/>
              </w:rPr>
              <w:t xml:space="preserve">Standing Committee of Council </w:t>
            </w:r>
            <w:r w:rsidRPr="00831568">
              <w:rPr>
                <w:rFonts w:ascii="Cambria" w:hAnsi="Cambria"/>
              </w:rPr>
              <w:t>to be discussed, revised and approved.</w:t>
            </w:r>
          </w:p>
        </w:tc>
      </w:tr>
      <w:tr w:rsidR="00BD3961" w:rsidRPr="00831568" w:rsidTr="00482980">
        <w:tc>
          <w:tcPr>
            <w:tcW w:w="3261" w:type="dxa"/>
          </w:tcPr>
          <w:p w:rsidR="00BD3961" w:rsidRPr="00831568" w:rsidRDefault="00482980" w:rsidP="00482980">
            <w:pPr>
              <w:pStyle w:val="NoSpacing"/>
              <w:spacing w:line="276" w:lineRule="auto"/>
              <w:rPr>
                <w:rFonts w:ascii="Cambria" w:hAnsi="Cambria"/>
                <w:b/>
              </w:rPr>
            </w:pPr>
            <w:r w:rsidRPr="00831568">
              <w:rPr>
                <w:rFonts w:ascii="Cambria" w:hAnsi="Cambria"/>
                <w:b/>
              </w:rPr>
              <w:t>24 February 2016</w:t>
            </w:r>
          </w:p>
        </w:tc>
        <w:tc>
          <w:tcPr>
            <w:tcW w:w="6089" w:type="dxa"/>
          </w:tcPr>
          <w:p w:rsidR="00BD3961" w:rsidRPr="00831568" w:rsidRDefault="00482980" w:rsidP="00FB453B">
            <w:pPr>
              <w:pStyle w:val="NoSpacing"/>
              <w:spacing w:line="276" w:lineRule="auto"/>
              <w:rPr>
                <w:rFonts w:ascii="Cambria" w:hAnsi="Cambria"/>
              </w:rPr>
            </w:pPr>
            <w:r w:rsidRPr="00831568">
              <w:rPr>
                <w:rFonts w:ascii="Cambria" w:hAnsi="Cambria"/>
              </w:rPr>
              <w:t>Budget Draft 5 is presented to Council.</w:t>
            </w:r>
          </w:p>
        </w:tc>
      </w:tr>
      <w:tr w:rsidR="00482980" w:rsidRPr="00831568" w:rsidTr="00482980">
        <w:tc>
          <w:tcPr>
            <w:tcW w:w="3261" w:type="dxa"/>
          </w:tcPr>
          <w:p w:rsidR="00482980" w:rsidRPr="00831568" w:rsidRDefault="00482980" w:rsidP="00482980">
            <w:pPr>
              <w:pStyle w:val="NoSpacing"/>
              <w:spacing w:line="276" w:lineRule="auto"/>
              <w:rPr>
                <w:rFonts w:ascii="Cambria" w:hAnsi="Cambria"/>
              </w:rPr>
            </w:pPr>
            <w:r w:rsidRPr="00831568">
              <w:rPr>
                <w:rFonts w:ascii="Cambria" w:hAnsi="Cambria"/>
                <w:b/>
              </w:rPr>
              <w:t xml:space="preserve">25 February 2016 </w:t>
            </w:r>
            <w:r w:rsidRPr="00831568">
              <w:rPr>
                <w:rFonts w:ascii="Cambria" w:hAnsi="Cambria"/>
              </w:rPr>
              <w:t>-</w:t>
            </w:r>
            <w:r w:rsidRPr="00831568">
              <w:rPr>
                <w:rFonts w:ascii="Cambria" w:hAnsi="Cambria"/>
                <w:b/>
              </w:rPr>
              <w:t xml:space="preserve"> 8 March 2016</w:t>
            </w:r>
          </w:p>
        </w:tc>
        <w:tc>
          <w:tcPr>
            <w:tcW w:w="6089" w:type="dxa"/>
          </w:tcPr>
          <w:p w:rsidR="00482980" w:rsidRPr="00831568" w:rsidRDefault="00482980" w:rsidP="00482980">
            <w:pPr>
              <w:pStyle w:val="NoSpacing"/>
              <w:spacing w:line="276" w:lineRule="auto"/>
              <w:rPr>
                <w:rFonts w:ascii="Cambria" w:hAnsi="Cambria"/>
              </w:rPr>
            </w:pPr>
            <w:r w:rsidRPr="00831568">
              <w:rPr>
                <w:rFonts w:ascii="Cambria" w:hAnsi="Cambria"/>
              </w:rPr>
              <w:t>Budget consultations are held to facilitate feedback from students and Councillors.</w:t>
            </w:r>
          </w:p>
        </w:tc>
      </w:tr>
      <w:tr w:rsidR="00482980" w:rsidRPr="00831568" w:rsidTr="00482980">
        <w:tc>
          <w:tcPr>
            <w:tcW w:w="3261" w:type="dxa"/>
          </w:tcPr>
          <w:p w:rsidR="00482980" w:rsidRPr="00831568" w:rsidRDefault="00482980" w:rsidP="00482980">
            <w:pPr>
              <w:pStyle w:val="NoSpacing"/>
              <w:spacing w:line="276" w:lineRule="auto"/>
              <w:rPr>
                <w:rFonts w:ascii="Cambria" w:hAnsi="Cambria"/>
              </w:rPr>
            </w:pPr>
            <w:r w:rsidRPr="00831568">
              <w:rPr>
                <w:rFonts w:ascii="Cambria" w:hAnsi="Cambria"/>
                <w:b/>
              </w:rPr>
              <w:t>2 March 2016</w:t>
            </w:r>
          </w:p>
        </w:tc>
        <w:tc>
          <w:tcPr>
            <w:tcW w:w="6089" w:type="dxa"/>
          </w:tcPr>
          <w:p w:rsidR="00482980" w:rsidRPr="00831568" w:rsidRDefault="00482980" w:rsidP="00482980">
            <w:pPr>
              <w:pStyle w:val="NoSpacing"/>
              <w:spacing w:line="276" w:lineRule="auto"/>
              <w:rPr>
                <w:rFonts w:ascii="Cambria" w:hAnsi="Cambria"/>
              </w:rPr>
            </w:pPr>
            <w:r w:rsidRPr="00831568">
              <w:rPr>
                <w:rFonts w:ascii="Cambria" w:hAnsi="Cambria"/>
              </w:rPr>
              <w:t>Budget Draft 5 is debated and further discussed at Council.</w:t>
            </w:r>
          </w:p>
        </w:tc>
      </w:tr>
      <w:tr w:rsidR="00482980" w:rsidRPr="00831568" w:rsidTr="00482980">
        <w:trPr>
          <w:trHeight w:val="1363"/>
        </w:trPr>
        <w:tc>
          <w:tcPr>
            <w:tcW w:w="3261" w:type="dxa"/>
          </w:tcPr>
          <w:p w:rsidR="00482980" w:rsidRPr="00831568" w:rsidRDefault="00482980" w:rsidP="00482980">
            <w:pPr>
              <w:pStyle w:val="NoSpacing"/>
              <w:spacing w:line="276" w:lineRule="auto"/>
              <w:rPr>
                <w:rFonts w:ascii="Cambria" w:hAnsi="Cambria"/>
              </w:rPr>
            </w:pPr>
            <w:r w:rsidRPr="00831568">
              <w:rPr>
                <w:rFonts w:ascii="Cambria" w:hAnsi="Cambria"/>
                <w:b/>
              </w:rPr>
              <w:t>9 March 2016</w:t>
            </w:r>
          </w:p>
        </w:tc>
        <w:tc>
          <w:tcPr>
            <w:tcW w:w="6089" w:type="dxa"/>
          </w:tcPr>
          <w:p w:rsidR="00482980" w:rsidRPr="00831568" w:rsidRDefault="00482980" w:rsidP="00482980">
            <w:pPr>
              <w:pStyle w:val="NoSpacing"/>
              <w:spacing w:line="276" w:lineRule="auto"/>
              <w:rPr>
                <w:rFonts w:ascii="Cambria" w:hAnsi="Cambria"/>
              </w:rPr>
            </w:pPr>
            <w:r w:rsidRPr="00831568">
              <w:rPr>
                <w:rFonts w:ascii="Cambria" w:hAnsi="Cambria"/>
              </w:rPr>
              <w:t>Budget Draft 6 is sent to Council for approval.</w:t>
            </w:r>
            <w:r w:rsidRPr="00831568">
              <w:rPr>
                <w:rFonts w:ascii="Cambria" w:hAnsi="Cambria"/>
              </w:rPr>
              <w:br/>
              <w:t>Pending approval from Council, the Board of Directors approves Budget Draft 6 (the final budget) to be sent to the Property and Finance Subcommittee of Western’s Board of Governors.</w:t>
            </w:r>
          </w:p>
        </w:tc>
      </w:tr>
      <w:tr w:rsidR="00482980" w:rsidRPr="00831568" w:rsidTr="00482980">
        <w:tc>
          <w:tcPr>
            <w:tcW w:w="3261" w:type="dxa"/>
          </w:tcPr>
          <w:p w:rsidR="00482980" w:rsidRPr="00831568" w:rsidRDefault="00482980" w:rsidP="00482980">
            <w:pPr>
              <w:pStyle w:val="NoSpacing"/>
              <w:spacing w:line="276" w:lineRule="auto"/>
              <w:rPr>
                <w:rFonts w:ascii="Cambria" w:hAnsi="Cambria"/>
              </w:rPr>
            </w:pPr>
            <w:r w:rsidRPr="00831568">
              <w:rPr>
                <w:rFonts w:ascii="Cambria" w:hAnsi="Cambria"/>
                <w:b/>
              </w:rPr>
              <w:t>15 March 2016</w:t>
            </w:r>
          </w:p>
        </w:tc>
        <w:tc>
          <w:tcPr>
            <w:tcW w:w="6089" w:type="dxa"/>
          </w:tcPr>
          <w:p w:rsidR="00482980" w:rsidRPr="00831568" w:rsidRDefault="00482980" w:rsidP="00482980">
            <w:pPr>
              <w:pStyle w:val="NoSpacing"/>
              <w:spacing w:line="276" w:lineRule="auto"/>
              <w:rPr>
                <w:rFonts w:ascii="Cambria" w:hAnsi="Cambria"/>
              </w:rPr>
            </w:pPr>
            <w:r w:rsidRPr="00831568">
              <w:rPr>
                <w:rFonts w:ascii="Cambria" w:hAnsi="Cambria"/>
              </w:rPr>
              <w:t>Budget Final Draft is presented to the Property and Finance Subcommittee of Western’s Board of Governors.</w:t>
            </w:r>
          </w:p>
        </w:tc>
      </w:tr>
      <w:tr w:rsidR="00482980" w:rsidRPr="00831568" w:rsidTr="00482980">
        <w:tc>
          <w:tcPr>
            <w:tcW w:w="3261" w:type="dxa"/>
          </w:tcPr>
          <w:p w:rsidR="00482980" w:rsidRPr="00831568" w:rsidRDefault="00482980" w:rsidP="00482980">
            <w:pPr>
              <w:pStyle w:val="NoSpacing"/>
              <w:spacing w:line="276" w:lineRule="auto"/>
              <w:rPr>
                <w:rFonts w:ascii="Cambria" w:hAnsi="Cambria"/>
              </w:rPr>
            </w:pPr>
            <w:r w:rsidRPr="00831568">
              <w:rPr>
                <w:rFonts w:ascii="Cambria" w:hAnsi="Cambria"/>
                <w:b/>
              </w:rPr>
              <w:t>April 2016</w:t>
            </w:r>
          </w:p>
        </w:tc>
        <w:tc>
          <w:tcPr>
            <w:tcW w:w="6089" w:type="dxa"/>
          </w:tcPr>
          <w:p w:rsidR="00482980" w:rsidRPr="00831568" w:rsidRDefault="00482980" w:rsidP="00B41445">
            <w:pPr>
              <w:pStyle w:val="NoSpacing"/>
              <w:spacing w:line="276" w:lineRule="auto"/>
              <w:rPr>
                <w:rFonts w:ascii="Cambria" w:hAnsi="Cambria"/>
              </w:rPr>
            </w:pPr>
            <w:r w:rsidRPr="00831568">
              <w:rPr>
                <w:rFonts w:ascii="Cambria" w:hAnsi="Cambria"/>
              </w:rPr>
              <w:t xml:space="preserve">The </w:t>
            </w:r>
            <w:r w:rsidR="00B41445">
              <w:rPr>
                <w:rFonts w:ascii="Cambria" w:hAnsi="Cambria"/>
              </w:rPr>
              <w:t>University Students’ Council</w:t>
            </w:r>
            <w:r w:rsidRPr="00831568">
              <w:rPr>
                <w:rFonts w:ascii="Cambria" w:hAnsi="Cambria"/>
              </w:rPr>
              <w:t xml:space="preserve"> 2016/2017 Budget is sent to the Board of Governors for final approval.</w:t>
            </w:r>
          </w:p>
        </w:tc>
      </w:tr>
    </w:tbl>
    <w:p w:rsidR="002929AC" w:rsidRPr="00831568" w:rsidRDefault="002929AC" w:rsidP="002929AC">
      <w:pPr>
        <w:pStyle w:val="NoSpacing"/>
        <w:rPr>
          <w:rFonts w:ascii="Cambria" w:hAnsi="Cambria"/>
        </w:rPr>
      </w:pPr>
    </w:p>
    <w:p w:rsidR="002929AC" w:rsidRPr="00831568" w:rsidRDefault="00FA600E" w:rsidP="002929AC">
      <w:pPr>
        <w:pStyle w:val="NoSpacing"/>
        <w:rPr>
          <w:rFonts w:ascii="Cambria" w:hAnsi="Cambria"/>
        </w:rPr>
      </w:pPr>
      <w:r w:rsidRPr="00831568">
        <w:rPr>
          <w:rFonts w:ascii="Cambria" w:hAnsi="Cambria"/>
        </w:rPr>
        <w:br w:type="page"/>
      </w:r>
    </w:p>
    <w:p w:rsidR="005F51EB" w:rsidRPr="00831568" w:rsidRDefault="005F51EB" w:rsidP="005F51EB">
      <w:pPr>
        <w:pStyle w:val="NoSpacing"/>
        <w:jc w:val="center"/>
        <w:rPr>
          <w:rFonts w:ascii="Cambria" w:hAnsi="Cambria"/>
          <w:b/>
        </w:rPr>
      </w:pPr>
      <w:r w:rsidRPr="00831568">
        <w:rPr>
          <w:rFonts w:ascii="Cambria" w:hAnsi="Cambria"/>
          <w:b/>
        </w:rPr>
        <w:lastRenderedPageBreak/>
        <w:t>OVERVIEW OF EXECUTIVE</w:t>
      </w:r>
      <w:r w:rsidR="00E530DE" w:rsidRPr="00831568">
        <w:rPr>
          <w:rFonts w:ascii="Cambria" w:hAnsi="Cambria"/>
          <w:b/>
        </w:rPr>
        <w:t xml:space="preserve"> AND COUNCIL BUDGET</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AE6F9F" w:rsidRDefault="00831568" w:rsidP="00831568">
      <w:pPr>
        <w:spacing w:after="0" w:line="240" w:lineRule="auto"/>
        <w:rPr>
          <w:rFonts w:ascii="Cambria" w:eastAsia="Times New Roman" w:hAnsi="Cambria" w:cs="Times New Roman"/>
          <w:color w:val="000000"/>
          <w:lang w:val="en-US"/>
        </w:rPr>
      </w:pPr>
      <w:r w:rsidRPr="00831568">
        <w:rPr>
          <w:rFonts w:ascii="Cambria" w:eastAsia="Times New Roman" w:hAnsi="Cambria" w:cs="Times New Roman"/>
          <w:color w:val="000000"/>
          <w:lang w:val="en-US"/>
        </w:rPr>
        <w:t>The overall Executive and Council budget, fully funded by the Base Fee, gives a snapshot</w:t>
      </w:r>
      <w:r w:rsidR="00FB453B">
        <w:rPr>
          <w:rFonts w:ascii="Cambria" w:eastAsia="Times New Roman" w:hAnsi="Cambria" w:cs="Times New Roman"/>
          <w:color w:val="000000"/>
          <w:lang w:val="en-US"/>
        </w:rPr>
        <w:t xml:space="preserve"> of</w:t>
      </w:r>
      <w:r w:rsidRPr="00831568">
        <w:rPr>
          <w:rFonts w:ascii="Cambria" w:eastAsia="Times New Roman" w:hAnsi="Cambria" w:cs="Times New Roman"/>
          <w:color w:val="000000"/>
          <w:lang w:val="en-US"/>
        </w:rPr>
        <w:t xml:space="preserve"> resources allocated to making Council and some governance aspects function. As noted in the preface, the </w:t>
      </w:r>
      <w:r w:rsidR="00D2076E">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budget can be broken down into the three main functions: advocacy, student development and student program</w:t>
      </w:r>
      <w:r w:rsidR="00FB453B">
        <w:rPr>
          <w:rFonts w:ascii="Cambria" w:eastAsia="Times New Roman" w:hAnsi="Cambria" w:cs="Times New Roman"/>
          <w:color w:val="000000"/>
          <w:lang w:val="en-US"/>
        </w:rPr>
        <w:t>ming</w:t>
      </w:r>
      <w:r w:rsidRPr="00831568">
        <w:rPr>
          <w:rFonts w:ascii="Cambria" w:eastAsia="Times New Roman" w:hAnsi="Cambria" w:cs="Times New Roman"/>
          <w:color w:val="000000"/>
          <w:lang w:val="en-US"/>
        </w:rPr>
        <w:t>. An addition to this year’s budget is the bucketing of all operating costs. Administrative costs are also reflected in a separate allocation of costs simply associated with “keeping the lights on.” These additions allow for critical thought about where resources should be allocated. Also new in the budget this year is supplementary information that assists in giving context around expenses. Below the proposed budget is compared against the previous two fiscal years, and YTD (as of December) figures are given to get a sense of which budget allocations are actually on target.</w:t>
      </w:r>
      <w:r w:rsidR="00AE6F9F">
        <w:rPr>
          <w:rFonts w:ascii="Cambria" w:eastAsia="Times New Roman" w:hAnsi="Cambria" w:cs="Times New Roman"/>
          <w:color w:val="000000"/>
          <w:lang w:val="en-US"/>
        </w:rPr>
        <w:t xml:space="preserve"> </w:t>
      </w:r>
      <w:r w:rsidR="00AE6F9F">
        <w:rPr>
          <w:rFonts w:ascii="Cambria" w:eastAsia="Times New Roman" w:hAnsi="Cambria" w:cs="Times New Roman"/>
          <w:color w:val="000000"/>
          <w:lang w:val="en-US"/>
        </w:rPr>
        <w:br/>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831568" w:rsidRDefault="00831568" w:rsidP="00831568">
      <w:pPr>
        <w:spacing w:after="0" w:line="240" w:lineRule="auto"/>
        <w:rPr>
          <w:rFonts w:ascii="Cambria" w:eastAsia="Times New Roman" w:hAnsi="Cambria" w:cs="Times New Roman"/>
          <w:color w:val="000000"/>
          <w:lang w:val="en-US"/>
        </w:rPr>
      </w:pPr>
      <w:r w:rsidRPr="00831568">
        <w:rPr>
          <w:rFonts w:ascii="Cambria" w:eastAsia="Times New Roman" w:hAnsi="Cambria" w:cs="Times New Roman"/>
          <w:color w:val="000000"/>
          <w:lang w:val="en-US"/>
        </w:rPr>
        <w:t xml:space="preserve">The most significant change to this budget was the removal of one executive position and the addition of a more robust Associate program. This change means more funds are directed towards student development, with the same executive functions accomplished with one fewer team member. However, there is no drastic change in bottom line since </w:t>
      </w:r>
      <w:r w:rsidR="00FB453B">
        <w:rPr>
          <w:rFonts w:ascii="Cambria" w:eastAsia="Times New Roman" w:hAnsi="Cambria" w:cs="Times New Roman"/>
          <w:color w:val="000000"/>
          <w:lang w:val="en-US"/>
        </w:rPr>
        <w:t>there is a</w:t>
      </w:r>
      <w:r w:rsidRPr="00831568">
        <w:rPr>
          <w:rFonts w:ascii="Cambria" w:eastAsia="Times New Roman" w:hAnsi="Cambria" w:cs="Times New Roman"/>
          <w:color w:val="000000"/>
          <w:lang w:val="en-US"/>
        </w:rPr>
        <w:t xml:space="preserve"> transferring rather than removing </w:t>
      </w:r>
      <w:r w:rsidR="00FB453B">
        <w:rPr>
          <w:rFonts w:ascii="Cambria" w:eastAsia="Times New Roman" w:hAnsi="Cambria" w:cs="Times New Roman"/>
          <w:color w:val="000000"/>
          <w:lang w:val="en-US"/>
        </w:rPr>
        <w:t xml:space="preserve">of </w:t>
      </w:r>
      <w:r w:rsidRPr="00831568">
        <w:rPr>
          <w:rFonts w:ascii="Cambria" w:eastAsia="Times New Roman" w:hAnsi="Cambria" w:cs="Times New Roman"/>
          <w:color w:val="000000"/>
          <w:lang w:val="en-US"/>
        </w:rPr>
        <w:t>responsibilities. The only major change in the Council budget is the removal of the large Speaker honorarium which adjusts the overall cost of Council to a lower amount.</w:t>
      </w:r>
    </w:p>
    <w:p w:rsidR="00451EB9" w:rsidRPr="00831568" w:rsidRDefault="00451EB9" w:rsidP="009A2243">
      <w:pPr>
        <w:pStyle w:val="NoSpacing"/>
        <w:jc w:val="both"/>
        <w:rPr>
          <w:rFonts w:ascii="Cambria" w:hAnsi="Cambria"/>
        </w:rPr>
      </w:pPr>
    </w:p>
    <w:p w:rsidR="009A2243" w:rsidRPr="00831568" w:rsidRDefault="007A3B1E" w:rsidP="009A2243">
      <w:pPr>
        <w:pStyle w:val="NoSpacing"/>
        <w:jc w:val="both"/>
        <w:rPr>
          <w:rFonts w:ascii="Cambria" w:hAnsi="Cambria"/>
        </w:rPr>
      </w:pPr>
      <w:r>
        <w:rPr>
          <w:rFonts w:ascii="Cambria" w:hAnsi="Cambria"/>
          <w:b/>
        </w:rPr>
        <w:t>Figure 1 – Executive and Council Strategic Breakdown</w:t>
      </w:r>
    </w:p>
    <w:p w:rsidR="009A2243" w:rsidRPr="00831568" w:rsidRDefault="00A146B7" w:rsidP="00891F9A">
      <w:pPr>
        <w:pStyle w:val="NoSpacing"/>
        <w:jc w:val="center"/>
        <w:rPr>
          <w:rFonts w:ascii="Cambria" w:hAnsi="Cambria"/>
        </w:rPr>
      </w:pPr>
      <w:r>
        <w:rPr>
          <w:rFonts w:ascii="Cambria" w:hAnsi="Cambr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5.5pt;height:284.25pt">
            <v:imagedata r:id="rId9" o:title=""/>
          </v:shape>
        </w:pict>
      </w:r>
    </w:p>
    <w:p w:rsidR="00EF7738" w:rsidRPr="00831568" w:rsidRDefault="00EF7738" w:rsidP="00EF7738">
      <w:pPr>
        <w:pStyle w:val="NoSpacing"/>
        <w:rPr>
          <w:rFonts w:ascii="Cambria" w:hAnsi="Cambria"/>
        </w:rPr>
      </w:pPr>
    </w:p>
    <w:p w:rsidR="009A2243" w:rsidRPr="00831568" w:rsidRDefault="009A2243" w:rsidP="00EF7738">
      <w:pPr>
        <w:pStyle w:val="NoSpacing"/>
        <w:rPr>
          <w:rFonts w:ascii="Cambria" w:hAnsi="Cambria"/>
        </w:rPr>
      </w:pPr>
    </w:p>
    <w:p w:rsidR="008F385F" w:rsidRDefault="008F385F" w:rsidP="00EF7738">
      <w:pPr>
        <w:pStyle w:val="NoSpacing"/>
        <w:rPr>
          <w:rFonts w:ascii="Cambria" w:hAnsi="Cambria"/>
          <w:b/>
        </w:rPr>
      </w:pPr>
    </w:p>
    <w:p w:rsidR="001100DE" w:rsidRDefault="001100DE" w:rsidP="00EF7738">
      <w:pPr>
        <w:pStyle w:val="NoSpacing"/>
        <w:rPr>
          <w:rFonts w:ascii="Cambria" w:hAnsi="Cambria"/>
          <w:b/>
        </w:rPr>
      </w:pPr>
    </w:p>
    <w:p w:rsidR="00EF7738" w:rsidRPr="00993E2E" w:rsidRDefault="00993E2E" w:rsidP="00EF7738">
      <w:pPr>
        <w:pStyle w:val="NoSpacing"/>
        <w:rPr>
          <w:rFonts w:ascii="Cambria" w:hAnsi="Cambria"/>
        </w:rPr>
      </w:pPr>
      <w:r>
        <w:rPr>
          <w:rFonts w:ascii="Cambria" w:hAnsi="Cambria"/>
          <w:b/>
        </w:rPr>
        <w:lastRenderedPageBreak/>
        <w:t>Table 1 – Executive and Council Overview</w:t>
      </w:r>
    </w:p>
    <w:p w:rsidR="00102776" w:rsidRPr="00831568" w:rsidRDefault="00A146B7" w:rsidP="00A117AE">
      <w:pPr>
        <w:ind w:left="-567" w:right="-563"/>
        <w:jc w:val="center"/>
        <w:rPr>
          <w:rFonts w:ascii="Cambria" w:hAnsi="Cambria"/>
        </w:rPr>
      </w:pPr>
      <w:r>
        <w:rPr>
          <w:rFonts w:ascii="Cambria" w:hAnsi="Cambria"/>
        </w:rPr>
        <w:pict>
          <v:shape id="_x0000_i1040" type="#_x0000_t75" style="width:516.75pt;height:275.25pt">
            <v:imagedata r:id="rId10" o:title=""/>
          </v:shape>
        </w:pict>
      </w:r>
    </w:p>
    <w:p w:rsidR="00102776" w:rsidRDefault="00497712" w:rsidP="00497712">
      <w:pPr>
        <w:pStyle w:val="NoSpacing"/>
        <w:rPr>
          <w:rFonts w:ascii="Cambria" w:hAnsi="Cambria"/>
        </w:rPr>
      </w:pPr>
      <w:r>
        <w:rPr>
          <w:rFonts w:ascii="Cambria" w:hAnsi="Cambria"/>
        </w:rPr>
        <w:t>The above YTDs indicate the Executive portfolio is projected to end the year in May 2016 in a slightly under-budget position. The 2015/2016 year has faced challenges in restructure and the inflexibility of the 2015/2016 budget, but has found efficiencies in accomplishing executive objectives with leaner costs.</w:t>
      </w:r>
    </w:p>
    <w:p w:rsidR="00497712" w:rsidRDefault="00497712" w:rsidP="00497712">
      <w:pPr>
        <w:pStyle w:val="NoSpacing"/>
        <w:rPr>
          <w:rFonts w:ascii="Cambria" w:hAnsi="Cambria"/>
        </w:rPr>
      </w:pPr>
    </w:p>
    <w:p w:rsidR="00497712" w:rsidRDefault="00497712" w:rsidP="00497712">
      <w:pPr>
        <w:pStyle w:val="NoSpacing"/>
        <w:rPr>
          <w:rFonts w:ascii="Cambria" w:hAnsi="Cambria"/>
        </w:rPr>
      </w:pPr>
      <w:r>
        <w:rPr>
          <w:rFonts w:ascii="Cambria" w:hAnsi="Cambria"/>
        </w:rPr>
        <w:t>It is important to note, when analyzing the YTDs:</w:t>
      </w:r>
      <w:r>
        <w:rPr>
          <w:rFonts w:ascii="Cambria" w:hAnsi="Cambria"/>
        </w:rPr>
        <w:br/>
      </w:r>
    </w:p>
    <w:p w:rsidR="00497712" w:rsidRDefault="00497712" w:rsidP="00497712">
      <w:pPr>
        <w:pStyle w:val="NoSpacing"/>
        <w:numPr>
          <w:ilvl w:val="0"/>
          <w:numId w:val="18"/>
        </w:numPr>
        <w:rPr>
          <w:rFonts w:ascii="Cambria" w:hAnsi="Cambria"/>
        </w:rPr>
      </w:pPr>
      <w:r>
        <w:rPr>
          <w:rFonts w:ascii="Cambria" w:hAnsi="Cambria"/>
        </w:rPr>
        <w:t>The first installment of coordinator honourariums are distributed in January.</w:t>
      </w:r>
    </w:p>
    <w:p w:rsidR="00497712" w:rsidRDefault="00497712" w:rsidP="00497712">
      <w:pPr>
        <w:pStyle w:val="NoSpacing"/>
        <w:numPr>
          <w:ilvl w:val="0"/>
          <w:numId w:val="18"/>
        </w:numPr>
        <w:rPr>
          <w:rFonts w:ascii="Cambria" w:hAnsi="Cambria"/>
        </w:rPr>
      </w:pPr>
      <w:r>
        <w:rPr>
          <w:rFonts w:ascii="Cambria" w:hAnsi="Cambria"/>
        </w:rPr>
        <w:t>The peak period for programming occurs between the months of January – March. Each programming event takes a period of reconciling ticket revenue and expenses.</w:t>
      </w:r>
    </w:p>
    <w:p w:rsidR="00497712" w:rsidRDefault="00497712" w:rsidP="00497712">
      <w:pPr>
        <w:pStyle w:val="NoSpacing"/>
        <w:numPr>
          <w:ilvl w:val="0"/>
          <w:numId w:val="18"/>
        </w:numPr>
        <w:rPr>
          <w:rFonts w:ascii="Cambria" w:hAnsi="Cambria"/>
        </w:rPr>
      </w:pPr>
      <w:r>
        <w:rPr>
          <w:rFonts w:ascii="Cambria" w:hAnsi="Cambria"/>
        </w:rPr>
        <w:t>Many year-long executive and AVP project are completed in February – March, and costs are usually incurred towards the end of the project timeline.</w:t>
      </w:r>
    </w:p>
    <w:p w:rsidR="00102776" w:rsidRPr="004A3046" w:rsidRDefault="00497712" w:rsidP="00065F7B">
      <w:pPr>
        <w:pStyle w:val="NoSpacing"/>
        <w:numPr>
          <w:ilvl w:val="0"/>
          <w:numId w:val="18"/>
        </w:numPr>
        <w:rPr>
          <w:rFonts w:ascii="Cambria" w:hAnsi="Cambria"/>
        </w:rPr>
      </w:pPr>
      <w:r w:rsidRPr="004A3046">
        <w:rPr>
          <w:rFonts w:ascii="Cambria" w:hAnsi="Cambria"/>
        </w:rPr>
        <w:t>Some significant expenses relating to executive transition and research are primarily incurred in the months of April and May.</w:t>
      </w:r>
    </w:p>
    <w:p w:rsidR="00497712" w:rsidRPr="00831568" w:rsidRDefault="00497712" w:rsidP="00102776">
      <w:pPr>
        <w:rPr>
          <w:rFonts w:ascii="Cambria" w:hAnsi="Cambria"/>
        </w:rPr>
      </w:pPr>
    </w:p>
    <w:p w:rsidR="00102776" w:rsidRPr="00831568" w:rsidRDefault="00102776" w:rsidP="00102776">
      <w:pPr>
        <w:rPr>
          <w:rFonts w:ascii="Cambria" w:hAnsi="Cambria"/>
        </w:rPr>
      </w:pPr>
    </w:p>
    <w:p w:rsidR="00102776" w:rsidRPr="00831568" w:rsidRDefault="00102776" w:rsidP="00102776">
      <w:pPr>
        <w:rPr>
          <w:rFonts w:ascii="Cambria" w:hAnsi="Cambria"/>
        </w:rPr>
      </w:pPr>
    </w:p>
    <w:p w:rsidR="00102776" w:rsidRPr="00831568" w:rsidRDefault="00102776" w:rsidP="00102776">
      <w:pPr>
        <w:rPr>
          <w:rFonts w:ascii="Cambria" w:hAnsi="Cambria"/>
        </w:rPr>
      </w:pPr>
    </w:p>
    <w:p w:rsidR="00102776" w:rsidRPr="00831568" w:rsidRDefault="00102776" w:rsidP="00102776">
      <w:pPr>
        <w:rPr>
          <w:rFonts w:ascii="Cambria" w:hAnsi="Cambria"/>
        </w:rPr>
      </w:pPr>
    </w:p>
    <w:p w:rsidR="005F51EB" w:rsidRPr="00831568" w:rsidRDefault="005F51EB">
      <w:pPr>
        <w:rPr>
          <w:rFonts w:ascii="Cambria" w:hAnsi="Cambria"/>
        </w:rPr>
      </w:pPr>
      <w:r w:rsidRPr="00831568">
        <w:rPr>
          <w:rFonts w:ascii="Cambria" w:hAnsi="Cambria"/>
        </w:rPr>
        <w:br w:type="page"/>
      </w:r>
    </w:p>
    <w:p w:rsidR="00831568" w:rsidRPr="00831568" w:rsidRDefault="00993E2E" w:rsidP="00831568">
      <w:pPr>
        <w:spacing w:after="0" w:line="240" w:lineRule="auto"/>
        <w:jc w:val="center"/>
        <w:rPr>
          <w:rFonts w:ascii="Cambria" w:eastAsia="Times New Roman" w:hAnsi="Cambria" w:cs="Times New Roman"/>
          <w:sz w:val="24"/>
          <w:szCs w:val="24"/>
          <w:lang w:val="en-US"/>
        </w:rPr>
      </w:pPr>
      <w:r>
        <w:rPr>
          <w:rFonts w:ascii="Cambria" w:eastAsia="Times New Roman" w:hAnsi="Cambria" w:cs="Times New Roman"/>
          <w:b/>
          <w:bCs/>
          <w:color w:val="000000"/>
          <w:lang w:val="en-US"/>
        </w:rPr>
        <w:lastRenderedPageBreak/>
        <w:t>MULTIYEAR PROJECTION</w:t>
      </w:r>
      <w:r w:rsidR="00831568" w:rsidRPr="00831568">
        <w:rPr>
          <w:rFonts w:ascii="Cambria" w:eastAsia="Times New Roman" w:hAnsi="Cambria" w:cs="Times New Roman"/>
          <w:b/>
          <w:bCs/>
          <w:color w:val="000000"/>
          <w:lang w:val="en-US"/>
        </w:rPr>
        <w:t xml:space="preserve"> OF EXECUTIVE AND COUNCIL</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One principle of the 2016/2017 Operating and Capital Budget is the continued emphasis on a three-year projection and plan. Initiated in the previous year, </w:t>
      </w:r>
      <w:r w:rsidR="00FB453B">
        <w:rPr>
          <w:rFonts w:ascii="Cambria" w:eastAsia="Times New Roman" w:hAnsi="Cambria" w:cs="Times New Roman"/>
          <w:color w:val="000000"/>
          <w:lang w:val="en-US"/>
        </w:rPr>
        <w:t>the motivation was to ensure</w:t>
      </w:r>
      <w:r w:rsidRPr="00831568">
        <w:rPr>
          <w:rFonts w:ascii="Cambria" w:eastAsia="Times New Roman" w:hAnsi="Cambria" w:cs="Times New Roman"/>
          <w:color w:val="000000"/>
          <w:lang w:val="en-US"/>
        </w:rPr>
        <w:t xml:space="preserve"> University Students’ Council financial development would focus equally on proper planning for the subsequent year and three years ahead. Fees, departments and services now had to demonstrate long-term impact. This reshaped the building of budgetary strategy to ensure the </w:t>
      </w:r>
      <w:r w:rsidR="00FB453B">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Executive was thinking long-term.</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Executive Composition Review of 2015/2016 substantially changed this year’s budget, as many of the previous the allocations and portfolio structures were moved, augmented or created. With the reshuffling, there are two key messages: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numPr>
          <w:ilvl w:val="0"/>
          <w:numId w:val="16"/>
        </w:numPr>
        <w:spacing w:after="0" w:line="240" w:lineRule="auto"/>
        <w:textAlignment w:val="baseline"/>
        <w:rPr>
          <w:rFonts w:ascii="Cambria" w:eastAsia="Times New Roman" w:hAnsi="Cambria" w:cs="Times New Roman"/>
          <w:color w:val="000000"/>
          <w:lang w:val="en-US"/>
        </w:rPr>
      </w:pPr>
      <w:r w:rsidRPr="00831568">
        <w:rPr>
          <w:rFonts w:ascii="Cambria" w:eastAsia="Times New Roman" w:hAnsi="Cambria" w:cs="Times New Roman"/>
          <w:color w:val="000000"/>
          <w:lang w:val="en-US"/>
        </w:rPr>
        <w:t>The Executive can offer a higher level of programming, advocacy and student development than previously through more substantive allocations to these areas. Meanwhile, the Executive remain comfortably in a positive surplus position over the next four years.</w:t>
      </w:r>
    </w:p>
    <w:p w:rsidR="00831568" w:rsidRPr="00831568" w:rsidRDefault="00FB453B" w:rsidP="00831568">
      <w:pPr>
        <w:numPr>
          <w:ilvl w:val="0"/>
          <w:numId w:val="16"/>
        </w:numPr>
        <w:spacing w:after="0" w:line="240" w:lineRule="auto"/>
        <w:textAlignment w:val="baseline"/>
        <w:rPr>
          <w:rFonts w:ascii="Cambria" w:eastAsia="Times New Roman" w:hAnsi="Cambria" w:cs="Times New Roman"/>
          <w:color w:val="000000"/>
          <w:lang w:val="en-US"/>
        </w:rPr>
      </w:pPr>
      <w:r>
        <w:rPr>
          <w:rFonts w:ascii="Cambria" w:eastAsia="Times New Roman" w:hAnsi="Cambria" w:cs="Times New Roman"/>
          <w:color w:val="000000"/>
          <w:lang w:val="en-US"/>
        </w:rPr>
        <w:t xml:space="preserve">The </w:t>
      </w:r>
      <w:r w:rsidR="00831568" w:rsidRPr="00831568">
        <w:rPr>
          <w:rFonts w:ascii="Cambria" w:eastAsia="Times New Roman" w:hAnsi="Cambria" w:cs="Times New Roman"/>
          <w:color w:val="000000"/>
          <w:lang w:val="en-US"/>
        </w:rPr>
        <w:t>Executive portfolios have small capacity for growth in the next fiscal year, 2016/2017 and are not as lean or restrictive as previous budgets.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The </w:t>
      </w:r>
      <w:r w:rsidR="0026730B">
        <w:rPr>
          <w:rFonts w:ascii="Cambria" w:eastAsia="Times New Roman" w:hAnsi="Cambria" w:cs="Times New Roman"/>
          <w:color w:val="000000"/>
          <w:lang w:val="en-US"/>
        </w:rPr>
        <w:t xml:space="preserve">Executive </w:t>
      </w:r>
      <w:r w:rsidRPr="00831568">
        <w:rPr>
          <w:rFonts w:ascii="Cambria" w:eastAsia="Times New Roman" w:hAnsi="Cambria" w:cs="Times New Roman"/>
          <w:color w:val="000000"/>
          <w:lang w:val="en-US"/>
        </w:rPr>
        <w:t>projections beyond 2016/2017 are based off of four assumptions: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numPr>
          <w:ilvl w:val="0"/>
          <w:numId w:val="17"/>
        </w:numPr>
        <w:spacing w:after="0" w:line="240" w:lineRule="auto"/>
        <w:textAlignment w:val="baseline"/>
        <w:rPr>
          <w:rFonts w:ascii="Cambria" w:eastAsia="Times New Roman" w:hAnsi="Cambria" w:cs="Arial"/>
          <w:color w:val="000000"/>
          <w:lang w:val="en-US"/>
        </w:rPr>
      </w:pPr>
      <w:r w:rsidRPr="00831568">
        <w:rPr>
          <w:rFonts w:ascii="Cambria" w:eastAsia="Times New Roman" w:hAnsi="Cambria" w:cs="Arial"/>
          <w:color w:val="000000"/>
          <w:lang w:val="en-US"/>
        </w:rPr>
        <w:t>Executive salaries will continue to increase by 2% each year.</w:t>
      </w:r>
    </w:p>
    <w:p w:rsidR="00831568" w:rsidRPr="00831568" w:rsidRDefault="00831568" w:rsidP="00831568">
      <w:pPr>
        <w:numPr>
          <w:ilvl w:val="0"/>
          <w:numId w:val="17"/>
        </w:numPr>
        <w:spacing w:after="0" w:line="240" w:lineRule="auto"/>
        <w:textAlignment w:val="baseline"/>
        <w:rPr>
          <w:rFonts w:ascii="Cambria" w:eastAsia="Times New Roman" w:hAnsi="Cambria" w:cs="Arial"/>
          <w:color w:val="000000"/>
          <w:lang w:val="en-US"/>
        </w:rPr>
      </w:pPr>
      <w:r w:rsidRPr="00831568">
        <w:rPr>
          <w:rFonts w:ascii="Cambria" w:eastAsia="Times New Roman" w:hAnsi="Cambria" w:cs="Arial"/>
          <w:color w:val="000000"/>
          <w:lang w:val="en-US"/>
        </w:rPr>
        <w:t>Occupancy costs will increase by 5% each year.</w:t>
      </w:r>
      <w:r w:rsidR="00497712">
        <w:rPr>
          <w:rStyle w:val="FootnoteReference"/>
          <w:rFonts w:ascii="Cambria" w:eastAsia="Times New Roman" w:hAnsi="Cambria" w:cs="Arial"/>
          <w:color w:val="000000"/>
          <w:lang w:val="en-US"/>
        </w:rPr>
        <w:footnoteReference w:id="1"/>
      </w:r>
    </w:p>
    <w:p w:rsidR="00497712" w:rsidRDefault="00831568" w:rsidP="00831568">
      <w:pPr>
        <w:numPr>
          <w:ilvl w:val="0"/>
          <w:numId w:val="17"/>
        </w:numPr>
        <w:spacing w:after="0" w:line="240" w:lineRule="auto"/>
        <w:textAlignment w:val="baseline"/>
        <w:rPr>
          <w:rFonts w:ascii="Cambria" w:eastAsia="Times New Roman" w:hAnsi="Cambria" w:cs="Arial"/>
          <w:color w:val="000000"/>
          <w:lang w:val="en-US"/>
        </w:rPr>
      </w:pPr>
      <w:r w:rsidRPr="00831568">
        <w:rPr>
          <w:rFonts w:ascii="Cambria" w:eastAsia="Times New Roman" w:hAnsi="Cambria" w:cs="Arial"/>
          <w:color w:val="000000"/>
          <w:lang w:val="en-US"/>
        </w:rPr>
        <w:t>Executive portfolio allocations will increase as a sum by 2.5% each year, excluding Salaries and Occupancy.</w:t>
      </w:r>
      <w:r w:rsidR="00497712">
        <w:rPr>
          <w:rStyle w:val="FootnoteReference"/>
          <w:rFonts w:ascii="Cambria" w:eastAsia="Times New Roman" w:hAnsi="Cambria" w:cs="Arial"/>
          <w:color w:val="000000"/>
          <w:lang w:val="en-US"/>
        </w:rPr>
        <w:footnoteReference w:id="2"/>
      </w:r>
    </w:p>
    <w:p w:rsidR="00BE7902" w:rsidRPr="00BE7902" w:rsidRDefault="00831568" w:rsidP="00831568">
      <w:pPr>
        <w:numPr>
          <w:ilvl w:val="0"/>
          <w:numId w:val="17"/>
        </w:numPr>
        <w:spacing w:after="0" w:line="240" w:lineRule="auto"/>
        <w:textAlignment w:val="baseline"/>
        <w:rPr>
          <w:rFonts w:ascii="Cambria" w:eastAsia="Times New Roman" w:hAnsi="Cambria" w:cs="Arial"/>
          <w:color w:val="000000"/>
          <w:lang w:val="en-US"/>
        </w:rPr>
      </w:pPr>
      <w:r w:rsidRPr="00497712">
        <w:rPr>
          <w:rFonts w:ascii="Cambria" w:eastAsia="Times New Roman" w:hAnsi="Cambria" w:cs="Times New Roman"/>
          <w:color w:val="000000"/>
          <w:lang w:val="en-US"/>
        </w:rPr>
        <w:t xml:space="preserve">Base Student Fee will increase by 2.5% in 2017/2018, 2018/2019, and 2019/2020, due to </w:t>
      </w:r>
      <w:r w:rsidR="0026730B">
        <w:rPr>
          <w:rFonts w:ascii="Cambria" w:eastAsia="Times New Roman" w:hAnsi="Cambria" w:cs="Times New Roman"/>
          <w:color w:val="000000"/>
          <w:lang w:val="en-US"/>
        </w:rPr>
        <w:t>a conservative estimation</w:t>
      </w:r>
      <w:r w:rsidR="00BE7902">
        <w:rPr>
          <w:rFonts w:ascii="Cambria" w:eastAsia="Times New Roman" w:hAnsi="Cambria" w:cs="Times New Roman"/>
          <w:color w:val="000000"/>
          <w:lang w:val="en-US"/>
        </w:rPr>
        <w:t xml:space="preserve"> </w:t>
      </w:r>
      <w:r w:rsidRPr="00497712">
        <w:rPr>
          <w:rFonts w:ascii="Cambria" w:eastAsia="Times New Roman" w:hAnsi="Cambria" w:cs="Times New Roman"/>
          <w:color w:val="000000"/>
          <w:lang w:val="en-US"/>
        </w:rPr>
        <w:t>inflation, but no increase in enrollment numbers from 2016/2017.</w:t>
      </w:r>
      <w:r w:rsidR="00BC27A2">
        <w:rPr>
          <w:rFonts w:ascii="Cambria" w:eastAsia="Times New Roman" w:hAnsi="Cambria" w:cs="Times New Roman"/>
          <w:color w:val="000000"/>
          <w:lang w:val="en-US"/>
        </w:rPr>
        <w:t xml:space="preserve"> </w:t>
      </w:r>
    </w:p>
    <w:p w:rsidR="009E2053" w:rsidRPr="00497712" w:rsidRDefault="00BE7902" w:rsidP="00831568">
      <w:pPr>
        <w:numPr>
          <w:ilvl w:val="0"/>
          <w:numId w:val="17"/>
        </w:numPr>
        <w:spacing w:after="0" w:line="240" w:lineRule="auto"/>
        <w:textAlignment w:val="baseline"/>
        <w:rPr>
          <w:rFonts w:ascii="Cambria" w:eastAsia="Times New Roman" w:hAnsi="Cambria" w:cs="Arial"/>
          <w:color w:val="000000"/>
          <w:lang w:val="en-US"/>
        </w:rPr>
      </w:pPr>
      <w:r>
        <w:rPr>
          <w:rFonts w:ascii="Cambria" w:eastAsia="Times New Roman" w:hAnsi="Cambria" w:cs="Times New Roman"/>
          <w:color w:val="000000"/>
          <w:lang w:val="en-US"/>
        </w:rPr>
        <w:t xml:space="preserve">Enrollment numbers: </w:t>
      </w:r>
      <w:r>
        <w:rPr>
          <w:rFonts w:ascii="Cambria" w:eastAsia="Times New Roman" w:hAnsi="Cambria" w:cs="Times New Roman"/>
          <w:color w:val="000000"/>
          <w:lang w:val="en-US"/>
        </w:rPr>
        <w:br/>
        <w:t>M</w:t>
      </w:r>
      <w:r w:rsidR="00BC27A2">
        <w:rPr>
          <w:rFonts w:ascii="Cambria" w:eastAsia="Times New Roman" w:hAnsi="Cambria" w:cs="Times New Roman"/>
          <w:color w:val="000000"/>
          <w:lang w:val="en-US"/>
        </w:rPr>
        <w:t>ain campus FTEs: 23,004. Affiliate FTEs: 5712.</w:t>
      </w: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DF5F99" w:rsidRPr="00831568" w:rsidRDefault="00DF5F99"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AE6F9F" w:rsidRDefault="00AE6F9F" w:rsidP="00DD4BE8">
      <w:pPr>
        <w:pStyle w:val="NoSpacing"/>
        <w:rPr>
          <w:rFonts w:ascii="Cambria" w:hAnsi="Cambria"/>
        </w:rPr>
      </w:pPr>
    </w:p>
    <w:p w:rsidR="000404D4" w:rsidRPr="00993E2E" w:rsidRDefault="00993E2E" w:rsidP="00DD4BE8">
      <w:pPr>
        <w:pStyle w:val="NoSpacing"/>
        <w:rPr>
          <w:rFonts w:ascii="Cambria" w:hAnsi="Cambria"/>
          <w:b/>
        </w:rPr>
      </w:pPr>
      <w:r>
        <w:rPr>
          <w:rFonts w:ascii="Cambria" w:hAnsi="Cambria"/>
          <w:b/>
        </w:rPr>
        <w:lastRenderedPageBreak/>
        <w:t>Table 2 – Multiyear Projection of Executive and Council</w:t>
      </w:r>
    </w:p>
    <w:p w:rsidR="00FE1621" w:rsidRPr="00831568" w:rsidRDefault="00A146B7" w:rsidP="00451EB9">
      <w:pPr>
        <w:pStyle w:val="NoSpacing"/>
        <w:ind w:left="-851"/>
        <w:rPr>
          <w:rFonts w:ascii="Cambria" w:hAnsi="Cambria"/>
        </w:rPr>
      </w:pPr>
      <w:r>
        <w:rPr>
          <w:rFonts w:ascii="Cambria" w:hAnsi="Cambria"/>
        </w:rPr>
        <w:pict>
          <v:shape id="_x0000_i1039" type="#_x0000_t75" style="width:528.75pt;height:180.75pt">
            <v:imagedata r:id="rId11" o:title=""/>
          </v:shape>
        </w:pict>
      </w:r>
    </w:p>
    <w:p w:rsidR="00FE1621" w:rsidRPr="00993E2E" w:rsidRDefault="007A3B1E" w:rsidP="00FE1621">
      <w:pPr>
        <w:pStyle w:val="NoSpacing"/>
        <w:ind w:left="-567"/>
        <w:rPr>
          <w:rFonts w:ascii="Cambria" w:hAnsi="Cambria"/>
          <w:b/>
        </w:rPr>
      </w:pPr>
      <w:r>
        <w:rPr>
          <w:rFonts w:ascii="Cambria" w:hAnsi="Cambria"/>
          <w:b/>
        </w:rPr>
        <w:t>Figure 2</w:t>
      </w:r>
      <w:r w:rsidR="00993E2E">
        <w:rPr>
          <w:rFonts w:ascii="Cambria" w:hAnsi="Cambria"/>
          <w:b/>
        </w:rPr>
        <w:t xml:space="preserve"> – Total Base Student Fee Expense and Revenue</w:t>
      </w:r>
    </w:p>
    <w:p w:rsidR="00896991" w:rsidRDefault="00A146B7" w:rsidP="00ED2297">
      <w:pPr>
        <w:pStyle w:val="NoSpacing"/>
        <w:ind w:left="-567"/>
        <w:rPr>
          <w:rFonts w:ascii="Cambria" w:eastAsia="Times New Roman" w:hAnsi="Cambria" w:cs="Times New Roman"/>
          <w:b/>
          <w:bCs/>
          <w:color w:val="000000"/>
          <w:lang w:val="en-US"/>
        </w:rPr>
      </w:pPr>
      <w:r>
        <w:rPr>
          <w:rFonts w:ascii="Cambria" w:hAnsi="Cambria"/>
        </w:rPr>
        <w:pict>
          <v:shape id="_x0000_i1038" type="#_x0000_t75" style="width:526.5pt;height:321.75pt">
            <v:imagedata r:id="rId12" o:title=""/>
          </v:shape>
        </w:pict>
      </w:r>
    </w:p>
    <w:p w:rsidR="00BC27A2" w:rsidRDefault="00BC27A2">
      <w:pPr>
        <w:rPr>
          <w:rFonts w:ascii="Cambria" w:eastAsia="Times New Roman" w:hAnsi="Cambria" w:cs="Times New Roman"/>
          <w:b/>
          <w:bCs/>
          <w:color w:val="000000"/>
          <w:lang w:val="en-US"/>
        </w:rPr>
      </w:pPr>
      <w:r>
        <w:rPr>
          <w:rFonts w:ascii="Cambria" w:eastAsia="Times New Roman" w:hAnsi="Cambria" w:cs="Times New Roman"/>
          <w:b/>
          <w:bCs/>
          <w:color w:val="000000"/>
          <w:lang w:val="en-US"/>
        </w:rPr>
        <w:br w:type="page"/>
      </w:r>
    </w:p>
    <w:p w:rsidR="00831568" w:rsidRPr="00831568" w:rsidRDefault="00831568" w:rsidP="00831568">
      <w:pPr>
        <w:spacing w:line="240" w:lineRule="auto"/>
        <w:jc w:val="center"/>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lastRenderedPageBreak/>
        <w:t>PRESIDENT</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The President’s budget portfolio includes everything and nothing at the same time. The expenses are largely costs to the core-functions of an executive team and includes many lines that are used by the executive under the President’s jurisdiction such as transition, meetings and relationship development with stakeholders like </w:t>
      </w:r>
      <w:r w:rsidR="00FB453B">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alumni. The budget allows the President to have continued flexibility in a role that changes depending on priorities of the individual elected, immediate needs of the organization, dedication to specific projects and the support of four executives with different needs.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With most service and program dollars allocated into the Student Programs Officer and detailed advocacy expenses allocated into the Vice-President, certain project-based spending is still administered by the President. The first is federal advocacy. Still in the early stages of advocating to the federal government outside of a formal lobby organization, these funds will allow the </w:t>
      </w:r>
      <w:r w:rsidR="005F093A">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to still have the resources to advocate in a meaningful way. The second is an addition that was introduced in the current fiscal year called the “President’s Medal for Innovation in Teaching” and includes an honorarium. It represents the </w:t>
      </w:r>
      <w:r w:rsidR="00FB453B">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commitment to innovative teaching practices and</w:t>
      </w:r>
      <w:r w:rsidR="00FB453B">
        <w:rPr>
          <w:rFonts w:ascii="Cambria" w:eastAsia="Times New Roman" w:hAnsi="Cambria" w:cs="Times New Roman"/>
          <w:color w:val="000000"/>
          <w:lang w:val="en-US"/>
        </w:rPr>
        <w:t xml:space="preserve"> is added to the repertoire of teaching a</w:t>
      </w:r>
      <w:r w:rsidRPr="00831568">
        <w:rPr>
          <w:rFonts w:ascii="Cambria" w:eastAsia="Times New Roman" w:hAnsi="Cambria" w:cs="Times New Roman"/>
          <w:color w:val="000000"/>
          <w:lang w:val="en-US"/>
        </w:rPr>
        <w:t>wards that already exists. The final important addition is the $10,000 allocated to Midnight Breakfast which began as an executive initiative and has been a student-favourite for years, but has failed to be accounted for in the budget until now.</w:t>
      </w:r>
    </w:p>
    <w:p w:rsidR="00B93B8F" w:rsidRPr="00831568" w:rsidRDefault="00B93B8F" w:rsidP="00EF7738">
      <w:pPr>
        <w:pStyle w:val="NoSpacing"/>
        <w:rPr>
          <w:rFonts w:ascii="Cambria" w:hAnsi="Cambria"/>
        </w:rPr>
      </w:pPr>
    </w:p>
    <w:p w:rsidR="00B93B8F" w:rsidRPr="00993E2E" w:rsidRDefault="007A3B1E" w:rsidP="00EF7738">
      <w:pPr>
        <w:pStyle w:val="NoSpacing"/>
        <w:rPr>
          <w:rFonts w:ascii="Cambria" w:hAnsi="Cambria"/>
        </w:rPr>
      </w:pPr>
      <w:r>
        <w:rPr>
          <w:rFonts w:ascii="Cambria" w:hAnsi="Cambria"/>
          <w:b/>
        </w:rPr>
        <w:t>Figure 3</w:t>
      </w:r>
      <w:r w:rsidR="00993E2E">
        <w:rPr>
          <w:rFonts w:ascii="Cambria" w:hAnsi="Cambria"/>
          <w:b/>
        </w:rPr>
        <w:t xml:space="preserve"> – President Strategic Breakdown</w:t>
      </w:r>
    </w:p>
    <w:p w:rsidR="00EF7738" w:rsidRPr="00831568" w:rsidRDefault="00A146B7" w:rsidP="007A3B1E">
      <w:pPr>
        <w:pStyle w:val="NoSpacing"/>
        <w:ind w:left="-567" w:right="-720" w:hanging="153"/>
        <w:jc w:val="center"/>
        <w:rPr>
          <w:rFonts w:ascii="Cambria" w:hAnsi="Cambria"/>
        </w:rPr>
      </w:pPr>
      <w:r>
        <w:rPr>
          <w:rFonts w:ascii="Cambria" w:hAnsi="Cambria"/>
        </w:rPr>
        <w:pict>
          <v:shape id="_x0000_i1037" type="#_x0000_t75" style="width:507.75pt;height:263.25pt">
            <v:imagedata r:id="rId13" o:title=""/>
          </v:shape>
        </w:pict>
      </w:r>
    </w:p>
    <w:p w:rsidR="00BC27A2" w:rsidRDefault="00BC27A2" w:rsidP="00EF7738">
      <w:pPr>
        <w:pStyle w:val="NoSpacing"/>
        <w:rPr>
          <w:rFonts w:ascii="Cambria" w:hAnsi="Cambria"/>
          <w:b/>
        </w:rPr>
      </w:pPr>
    </w:p>
    <w:p w:rsidR="00BC27A2" w:rsidRDefault="00BC27A2" w:rsidP="00EF7738">
      <w:pPr>
        <w:pStyle w:val="NoSpacing"/>
        <w:rPr>
          <w:rFonts w:ascii="Cambria" w:hAnsi="Cambria"/>
          <w:b/>
        </w:rPr>
      </w:pPr>
    </w:p>
    <w:p w:rsidR="00993E2E" w:rsidRDefault="00993E2E" w:rsidP="00EF7738">
      <w:pPr>
        <w:pStyle w:val="NoSpacing"/>
        <w:rPr>
          <w:rFonts w:ascii="Cambria" w:hAnsi="Cambria"/>
          <w:b/>
        </w:rPr>
      </w:pPr>
    </w:p>
    <w:p w:rsidR="00DD4BE8" w:rsidRPr="00831568" w:rsidRDefault="00993E2E" w:rsidP="00EF7738">
      <w:pPr>
        <w:pStyle w:val="NoSpacing"/>
        <w:rPr>
          <w:rFonts w:ascii="Cambria" w:hAnsi="Cambria"/>
        </w:rPr>
      </w:pPr>
      <w:r>
        <w:rPr>
          <w:rFonts w:ascii="Cambria" w:hAnsi="Cambria"/>
          <w:b/>
        </w:rPr>
        <w:lastRenderedPageBreak/>
        <w:t>Table 3</w:t>
      </w:r>
      <w:r w:rsidR="00DD4BE8" w:rsidRPr="00831568">
        <w:rPr>
          <w:rFonts w:ascii="Cambria" w:hAnsi="Cambria"/>
          <w:b/>
        </w:rPr>
        <w:t xml:space="preserve"> – President’s </w:t>
      </w:r>
      <w:r>
        <w:rPr>
          <w:rFonts w:ascii="Cambria" w:hAnsi="Cambria"/>
          <w:b/>
        </w:rPr>
        <w:t>Budget</w:t>
      </w:r>
    </w:p>
    <w:p w:rsidR="00F442A7" w:rsidRPr="00831568" w:rsidRDefault="00A146B7" w:rsidP="00EF7738">
      <w:pPr>
        <w:ind w:right="-563" w:hanging="567"/>
        <w:rPr>
          <w:rFonts w:ascii="Cambria" w:hAnsi="Cambria"/>
          <w:b/>
        </w:rPr>
      </w:pPr>
      <w:r>
        <w:rPr>
          <w:rFonts w:ascii="Cambria" w:hAnsi="Cambria"/>
          <w:b/>
        </w:rPr>
        <w:pict>
          <v:shape id="_x0000_i1036" type="#_x0000_t75" style="width:497.25pt;height:555.75pt">
            <v:imagedata r:id="rId14" o:title=""/>
          </v:shape>
        </w:pict>
      </w:r>
    </w:p>
    <w:p w:rsidR="00F442A7" w:rsidRPr="00831568" w:rsidRDefault="00F442A7" w:rsidP="00EF7738">
      <w:pPr>
        <w:ind w:right="-563" w:hanging="567"/>
        <w:rPr>
          <w:rFonts w:ascii="Cambria" w:hAnsi="Cambria"/>
          <w:b/>
        </w:rPr>
      </w:pPr>
    </w:p>
    <w:p w:rsidR="008A5F56" w:rsidRDefault="008A5F56" w:rsidP="00BC27A2">
      <w:pPr>
        <w:pStyle w:val="NoSpacing"/>
        <w:rPr>
          <w:rFonts w:ascii="Cambria" w:hAnsi="Cambria"/>
          <w:b/>
        </w:rPr>
      </w:pPr>
    </w:p>
    <w:p w:rsidR="009B7F28" w:rsidRDefault="009B7F28" w:rsidP="00BC27A2">
      <w:pPr>
        <w:pStyle w:val="NoSpacing"/>
        <w:rPr>
          <w:rFonts w:ascii="Cambria" w:hAnsi="Cambria"/>
          <w:b/>
        </w:rPr>
      </w:pPr>
    </w:p>
    <w:p w:rsidR="00EC0B23" w:rsidRPr="00BC27A2" w:rsidRDefault="00993E2E" w:rsidP="00BC27A2">
      <w:pPr>
        <w:pStyle w:val="NoSpacing"/>
        <w:rPr>
          <w:rFonts w:ascii="Cambria" w:hAnsi="Cambria"/>
          <w:b/>
        </w:rPr>
      </w:pPr>
      <w:r>
        <w:rPr>
          <w:rFonts w:ascii="Cambria" w:hAnsi="Cambria"/>
          <w:b/>
        </w:rPr>
        <w:lastRenderedPageBreak/>
        <w:t>Table 3a</w:t>
      </w:r>
      <w:r w:rsidR="00DD4BE8" w:rsidRPr="00BC27A2">
        <w:rPr>
          <w:rFonts w:ascii="Cambria" w:hAnsi="Cambria"/>
          <w:b/>
        </w:rPr>
        <w:t xml:space="preserve"> – President’s Portfolio Changes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97"/>
        <w:gridCol w:w="3098"/>
        <w:gridCol w:w="3098"/>
      </w:tblGrid>
      <w:tr w:rsidR="00F442A7" w:rsidRPr="00831568" w:rsidTr="00591AFA">
        <w:trPr>
          <w:trHeight w:val="238"/>
        </w:trPr>
        <w:tc>
          <w:tcPr>
            <w:tcW w:w="3097" w:type="dxa"/>
            <w:shd w:val="clear" w:color="auto" w:fill="7030A0"/>
          </w:tcPr>
          <w:p w:rsidR="00F442A7" w:rsidRPr="00831568" w:rsidRDefault="00F442A7" w:rsidP="00F442A7">
            <w:pPr>
              <w:pStyle w:val="NoSpacing"/>
              <w:rPr>
                <w:rFonts w:ascii="Cambria" w:hAnsi="Cambria"/>
                <w:b/>
                <w:color w:val="FFFFFF" w:themeColor="background1"/>
              </w:rPr>
            </w:pPr>
            <w:r w:rsidRPr="00831568">
              <w:rPr>
                <w:rFonts w:ascii="Cambria" w:hAnsi="Cambria"/>
                <w:b/>
                <w:color w:val="FFFFFF" w:themeColor="background1"/>
              </w:rPr>
              <w:t>Description</w:t>
            </w:r>
          </w:p>
        </w:tc>
        <w:tc>
          <w:tcPr>
            <w:tcW w:w="3098" w:type="dxa"/>
            <w:shd w:val="clear" w:color="auto" w:fill="7030A0"/>
          </w:tcPr>
          <w:p w:rsidR="00F442A7" w:rsidRPr="00831568" w:rsidRDefault="00F442A7" w:rsidP="00F442A7">
            <w:pPr>
              <w:pStyle w:val="NoSpacing"/>
              <w:rPr>
                <w:rFonts w:ascii="Cambria" w:hAnsi="Cambria"/>
                <w:b/>
                <w:color w:val="FFFFFF" w:themeColor="background1"/>
              </w:rPr>
            </w:pPr>
            <w:r w:rsidRPr="00831568">
              <w:rPr>
                <w:rFonts w:ascii="Cambria" w:hAnsi="Cambria"/>
                <w:b/>
                <w:color w:val="FFFFFF" w:themeColor="background1"/>
              </w:rPr>
              <w:t>Change</w:t>
            </w:r>
          </w:p>
        </w:tc>
        <w:tc>
          <w:tcPr>
            <w:tcW w:w="3098" w:type="dxa"/>
            <w:shd w:val="clear" w:color="auto" w:fill="7030A0"/>
          </w:tcPr>
          <w:p w:rsidR="00F442A7" w:rsidRPr="00831568" w:rsidRDefault="00F442A7" w:rsidP="00591AFA">
            <w:pPr>
              <w:pStyle w:val="NoSpacing"/>
              <w:rPr>
                <w:rFonts w:ascii="Cambria" w:hAnsi="Cambria"/>
                <w:b/>
                <w:color w:val="FFFFFF" w:themeColor="background1"/>
              </w:rPr>
            </w:pPr>
            <w:r w:rsidRPr="00831568">
              <w:rPr>
                <w:rFonts w:ascii="Cambria" w:hAnsi="Cambria"/>
                <w:b/>
                <w:color w:val="FFFFFF" w:themeColor="background1"/>
              </w:rPr>
              <w:t>R</w:t>
            </w:r>
            <w:r w:rsidR="00591AFA" w:rsidRPr="00831568">
              <w:rPr>
                <w:rFonts w:ascii="Cambria" w:hAnsi="Cambria"/>
                <w:b/>
                <w:color w:val="FFFFFF" w:themeColor="background1"/>
              </w:rPr>
              <w:t>eason</w:t>
            </w:r>
          </w:p>
        </w:tc>
      </w:tr>
      <w:tr w:rsidR="00F442A7" w:rsidRPr="00831568" w:rsidTr="00591AFA">
        <w:trPr>
          <w:trHeight w:val="476"/>
        </w:trPr>
        <w:tc>
          <w:tcPr>
            <w:tcW w:w="3097" w:type="dxa"/>
          </w:tcPr>
          <w:p w:rsidR="00F442A7" w:rsidRPr="00831568" w:rsidRDefault="00F442A7" w:rsidP="00F442A7">
            <w:pPr>
              <w:pStyle w:val="NoSpacing"/>
              <w:rPr>
                <w:rFonts w:ascii="Cambria" w:hAnsi="Cambria"/>
              </w:rPr>
            </w:pPr>
            <w:r w:rsidRPr="00831568">
              <w:rPr>
                <w:rFonts w:ascii="Cambria" w:hAnsi="Cambria"/>
              </w:rPr>
              <w:t>Salary</w:t>
            </w:r>
          </w:p>
        </w:tc>
        <w:tc>
          <w:tcPr>
            <w:tcW w:w="3098" w:type="dxa"/>
          </w:tcPr>
          <w:p w:rsidR="00F442A7" w:rsidRPr="00831568" w:rsidRDefault="00EC0B23" w:rsidP="00B2173D">
            <w:pPr>
              <w:pStyle w:val="NoSpacing"/>
              <w:rPr>
                <w:rFonts w:ascii="Cambria" w:hAnsi="Cambria"/>
              </w:rPr>
            </w:pPr>
            <w:r w:rsidRPr="00831568">
              <w:rPr>
                <w:rFonts w:ascii="Cambria" w:hAnsi="Cambria"/>
              </w:rPr>
              <w:t>Increased by $</w:t>
            </w:r>
            <w:r w:rsidR="00B2173D" w:rsidRPr="00831568">
              <w:rPr>
                <w:rFonts w:ascii="Cambria" w:hAnsi="Cambria"/>
              </w:rPr>
              <w:t>2593.18.</w:t>
            </w:r>
          </w:p>
        </w:tc>
        <w:tc>
          <w:tcPr>
            <w:tcW w:w="3098" w:type="dxa"/>
          </w:tcPr>
          <w:p w:rsidR="00F442A7" w:rsidRPr="00831568" w:rsidRDefault="00EC0B23" w:rsidP="00F442A7">
            <w:pPr>
              <w:pStyle w:val="NoSpacing"/>
              <w:rPr>
                <w:rFonts w:ascii="Cambria" w:hAnsi="Cambria"/>
              </w:rPr>
            </w:pPr>
            <w:r w:rsidRPr="00831568">
              <w:rPr>
                <w:rFonts w:ascii="Cambria" w:hAnsi="Cambria"/>
              </w:rPr>
              <w:t>Executive salaries increase by 2% annually.</w:t>
            </w:r>
            <w:r w:rsidR="00B2173D" w:rsidRPr="00831568">
              <w:rPr>
                <w:rFonts w:ascii="Cambria" w:hAnsi="Cambria"/>
              </w:rPr>
              <w:t xml:space="preserve"> Includes 40hrs for work in April, and submission of a final report.</w:t>
            </w:r>
          </w:p>
        </w:tc>
      </w:tr>
      <w:tr w:rsidR="00F442A7" w:rsidRPr="00831568" w:rsidTr="00591AFA">
        <w:trPr>
          <w:trHeight w:val="476"/>
        </w:trPr>
        <w:tc>
          <w:tcPr>
            <w:tcW w:w="3097" w:type="dxa"/>
          </w:tcPr>
          <w:p w:rsidR="00F442A7" w:rsidRPr="00831568" w:rsidRDefault="00F442A7" w:rsidP="00F442A7">
            <w:pPr>
              <w:pStyle w:val="NoSpacing"/>
              <w:rPr>
                <w:rFonts w:ascii="Cambria" w:hAnsi="Cambria"/>
              </w:rPr>
            </w:pPr>
            <w:r w:rsidRPr="00831568">
              <w:rPr>
                <w:rFonts w:ascii="Cambria" w:hAnsi="Cambria"/>
              </w:rPr>
              <w:t>Occupancy</w:t>
            </w:r>
          </w:p>
        </w:tc>
        <w:tc>
          <w:tcPr>
            <w:tcW w:w="3098" w:type="dxa"/>
          </w:tcPr>
          <w:p w:rsidR="00F442A7" w:rsidRPr="00831568" w:rsidRDefault="00EC0B23" w:rsidP="00F442A7">
            <w:pPr>
              <w:pStyle w:val="NoSpacing"/>
              <w:rPr>
                <w:rFonts w:ascii="Cambria" w:hAnsi="Cambria"/>
              </w:rPr>
            </w:pPr>
            <w:r w:rsidRPr="00831568">
              <w:rPr>
                <w:rFonts w:ascii="Cambria" w:hAnsi="Cambria"/>
              </w:rPr>
              <w:t>Decreased by $421.30.</w:t>
            </w:r>
          </w:p>
        </w:tc>
        <w:tc>
          <w:tcPr>
            <w:tcW w:w="3098" w:type="dxa"/>
          </w:tcPr>
          <w:p w:rsidR="00F442A7" w:rsidRPr="00831568" w:rsidRDefault="00737EA6" w:rsidP="00F442A7">
            <w:pPr>
              <w:pStyle w:val="NoSpacing"/>
              <w:rPr>
                <w:rFonts w:ascii="Cambria" w:hAnsi="Cambria"/>
              </w:rPr>
            </w:pPr>
            <w:r w:rsidRPr="00831568">
              <w:rPr>
                <w:rFonts w:ascii="Cambria" w:hAnsi="Cambria"/>
              </w:rPr>
              <w:t>Governance Officer occupancy removed.</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Meetings</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Printing/Copying</w:t>
            </w:r>
          </w:p>
        </w:tc>
        <w:tc>
          <w:tcPr>
            <w:tcW w:w="3098" w:type="dxa"/>
          </w:tcPr>
          <w:p w:rsidR="00F442A7" w:rsidRPr="00831568" w:rsidRDefault="00737EA6" w:rsidP="00F442A7">
            <w:pPr>
              <w:pStyle w:val="NoSpacing"/>
              <w:rPr>
                <w:rFonts w:ascii="Cambria" w:hAnsi="Cambria"/>
              </w:rPr>
            </w:pPr>
            <w:r w:rsidRPr="00831568">
              <w:rPr>
                <w:rFonts w:ascii="Cambria" w:hAnsi="Cambria"/>
              </w:rPr>
              <w:t>Increased by $250.</w:t>
            </w:r>
          </w:p>
        </w:tc>
        <w:tc>
          <w:tcPr>
            <w:tcW w:w="3098" w:type="dxa"/>
          </w:tcPr>
          <w:p w:rsidR="00F442A7" w:rsidRPr="00831568" w:rsidRDefault="00737EA6" w:rsidP="00F442A7">
            <w:pPr>
              <w:pStyle w:val="NoSpacing"/>
              <w:rPr>
                <w:rFonts w:ascii="Cambria" w:hAnsi="Cambria"/>
              </w:rPr>
            </w:pPr>
            <w:r w:rsidRPr="00831568">
              <w:rPr>
                <w:rFonts w:ascii="Cambria" w:hAnsi="Cambria"/>
              </w:rPr>
              <w:t>New expense.</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Office Expenses</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Telephone</w:t>
            </w:r>
          </w:p>
        </w:tc>
        <w:tc>
          <w:tcPr>
            <w:tcW w:w="3098" w:type="dxa"/>
          </w:tcPr>
          <w:p w:rsidR="00F442A7" w:rsidRPr="00831568" w:rsidRDefault="00CB4CD7" w:rsidP="00F442A7">
            <w:pPr>
              <w:pStyle w:val="NoSpacing"/>
              <w:rPr>
                <w:rFonts w:ascii="Cambria" w:hAnsi="Cambria"/>
              </w:rPr>
            </w:pPr>
            <w:r w:rsidRPr="00831568">
              <w:rPr>
                <w:rFonts w:ascii="Cambria" w:hAnsi="Cambria"/>
              </w:rPr>
              <w:t>Decreased by $50.</w:t>
            </w:r>
          </w:p>
        </w:tc>
        <w:tc>
          <w:tcPr>
            <w:tcW w:w="3098" w:type="dxa"/>
          </w:tcPr>
          <w:p w:rsidR="00F442A7" w:rsidRPr="00831568" w:rsidRDefault="00CB4CD7" w:rsidP="00F442A7">
            <w:pPr>
              <w:pStyle w:val="NoSpacing"/>
              <w:rPr>
                <w:rFonts w:ascii="Cambria" w:hAnsi="Cambria"/>
              </w:rPr>
            </w:pPr>
            <w:r w:rsidRPr="00831568">
              <w:rPr>
                <w:rFonts w:ascii="Cambria" w:hAnsi="Cambria"/>
              </w:rPr>
              <w:t>Deemed as too much.</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Initiatives</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Travel</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F442A7" w:rsidRPr="00831568" w:rsidTr="00591AFA">
        <w:trPr>
          <w:trHeight w:val="238"/>
        </w:trPr>
        <w:tc>
          <w:tcPr>
            <w:tcW w:w="3097" w:type="dxa"/>
          </w:tcPr>
          <w:p w:rsidR="00F442A7" w:rsidRPr="00831568" w:rsidRDefault="00F442A7" w:rsidP="00F442A7">
            <w:pPr>
              <w:pStyle w:val="NoSpacing"/>
              <w:rPr>
                <w:rFonts w:ascii="Cambria" w:hAnsi="Cambria"/>
              </w:rPr>
            </w:pPr>
            <w:r w:rsidRPr="00831568">
              <w:rPr>
                <w:rFonts w:ascii="Cambria" w:hAnsi="Cambria"/>
              </w:rPr>
              <w:t>President’s Roundtable</w:t>
            </w:r>
          </w:p>
        </w:tc>
        <w:tc>
          <w:tcPr>
            <w:tcW w:w="3098" w:type="dxa"/>
          </w:tcPr>
          <w:p w:rsidR="00F442A7" w:rsidRPr="00831568" w:rsidRDefault="00737EA6" w:rsidP="00FF3C9E">
            <w:pPr>
              <w:pStyle w:val="NoSpacing"/>
              <w:rPr>
                <w:rFonts w:ascii="Cambria" w:hAnsi="Cambria"/>
              </w:rPr>
            </w:pPr>
            <w:r w:rsidRPr="00831568">
              <w:rPr>
                <w:rFonts w:ascii="Cambria" w:hAnsi="Cambria"/>
              </w:rPr>
              <w:t>Decreased by $</w:t>
            </w:r>
            <w:r w:rsidR="00FF3C9E" w:rsidRPr="00831568">
              <w:rPr>
                <w:rFonts w:ascii="Cambria" w:hAnsi="Cambria"/>
              </w:rPr>
              <w:t>700.</w:t>
            </w:r>
          </w:p>
        </w:tc>
        <w:tc>
          <w:tcPr>
            <w:tcW w:w="3098" w:type="dxa"/>
          </w:tcPr>
          <w:p w:rsidR="00F442A7" w:rsidRPr="00831568" w:rsidRDefault="00737EA6" w:rsidP="00F442A7">
            <w:pPr>
              <w:pStyle w:val="NoSpacing"/>
              <w:rPr>
                <w:rFonts w:ascii="Cambria" w:hAnsi="Cambria"/>
              </w:rPr>
            </w:pPr>
            <w:r w:rsidRPr="00831568">
              <w:rPr>
                <w:rFonts w:ascii="Cambria" w:hAnsi="Cambria"/>
              </w:rPr>
              <w:t>Deemed as too much.</w:t>
            </w:r>
          </w:p>
        </w:tc>
      </w:tr>
      <w:tr w:rsidR="00F442A7" w:rsidRPr="00831568" w:rsidTr="00591AFA">
        <w:trPr>
          <w:trHeight w:val="238"/>
        </w:trPr>
        <w:tc>
          <w:tcPr>
            <w:tcW w:w="3097" w:type="dxa"/>
          </w:tcPr>
          <w:p w:rsidR="00F442A7" w:rsidRPr="00831568" w:rsidRDefault="00F442A7" w:rsidP="0025069B">
            <w:pPr>
              <w:pStyle w:val="NoSpacing"/>
              <w:rPr>
                <w:rFonts w:ascii="Cambria" w:hAnsi="Cambria"/>
              </w:rPr>
            </w:pPr>
            <w:r w:rsidRPr="00831568">
              <w:rPr>
                <w:rFonts w:ascii="Cambria" w:hAnsi="Cambria"/>
              </w:rPr>
              <w:t xml:space="preserve">Federal </w:t>
            </w:r>
            <w:r w:rsidR="0025069B">
              <w:rPr>
                <w:rFonts w:ascii="Cambria" w:hAnsi="Cambria"/>
              </w:rPr>
              <w:t>Travel</w:t>
            </w:r>
          </w:p>
        </w:tc>
        <w:tc>
          <w:tcPr>
            <w:tcW w:w="3098" w:type="dxa"/>
          </w:tcPr>
          <w:p w:rsidR="00F442A7" w:rsidRPr="00831568" w:rsidRDefault="00737EA6" w:rsidP="00F442A7">
            <w:pPr>
              <w:pStyle w:val="NoSpacing"/>
              <w:rPr>
                <w:rFonts w:ascii="Cambria" w:hAnsi="Cambria"/>
              </w:rPr>
            </w:pPr>
            <w:r w:rsidRPr="00831568">
              <w:rPr>
                <w:rFonts w:ascii="Cambria" w:hAnsi="Cambria"/>
              </w:rPr>
              <w:t>Increased by $10,000.</w:t>
            </w:r>
          </w:p>
        </w:tc>
        <w:tc>
          <w:tcPr>
            <w:tcW w:w="3098" w:type="dxa"/>
          </w:tcPr>
          <w:p w:rsidR="00F442A7" w:rsidRPr="00831568" w:rsidRDefault="00737EA6" w:rsidP="00F442A7">
            <w:pPr>
              <w:pStyle w:val="NoSpacing"/>
              <w:rPr>
                <w:rFonts w:ascii="Cambria" w:hAnsi="Cambria"/>
              </w:rPr>
            </w:pPr>
            <w:r w:rsidRPr="00831568">
              <w:rPr>
                <w:rFonts w:ascii="Cambria" w:hAnsi="Cambria"/>
              </w:rPr>
              <w:t>New expense.</w:t>
            </w:r>
          </w:p>
        </w:tc>
      </w:tr>
      <w:tr w:rsidR="00F442A7" w:rsidRPr="00831568" w:rsidTr="00591AFA">
        <w:trPr>
          <w:trHeight w:val="220"/>
        </w:trPr>
        <w:tc>
          <w:tcPr>
            <w:tcW w:w="3097" w:type="dxa"/>
          </w:tcPr>
          <w:p w:rsidR="00F442A7" w:rsidRPr="00831568" w:rsidRDefault="0025069B" w:rsidP="00F442A7">
            <w:pPr>
              <w:pStyle w:val="NoSpacing"/>
              <w:rPr>
                <w:rFonts w:ascii="Cambria" w:hAnsi="Cambria"/>
              </w:rPr>
            </w:pPr>
            <w:r>
              <w:rPr>
                <w:rFonts w:ascii="Cambria" w:hAnsi="Cambria"/>
              </w:rPr>
              <w:t>Federal Campaigns</w:t>
            </w:r>
          </w:p>
        </w:tc>
        <w:tc>
          <w:tcPr>
            <w:tcW w:w="3098" w:type="dxa"/>
          </w:tcPr>
          <w:p w:rsidR="00F442A7" w:rsidRPr="00831568" w:rsidRDefault="00737EA6" w:rsidP="00F442A7">
            <w:pPr>
              <w:pStyle w:val="NoSpacing"/>
              <w:rPr>
                <w:rFonts w:ascii="Cambria" w:hAnsi="Cambria"/>
              </w:rPr>
            </w:pPr>
            <w:r w:rsidRPr="00831568">
              <w:rPr>
                <w:rFonts w:ascii="Cambria" w:hAnsi="Cambria"/>
              </w:rPr>
              <w:t>Increased by $1000.</w:t>
            </w:r>
          </w:p>
        </w:tc>
        <w:tc>
          <w:tcPr>
            <w:tcW w:w="3098" w:type="dxa"/>
          </w:tcPr>
          <w:p w:rsidR="00F442A7" w:rsidRPr="00831568" w:rsidRDefault="00737EA6" w:rsidP="00F442A7">
            <w:pPr>
              <w:pStyle w:val="NoSpacing"/>
              <w:rPr>
                <w:rFonts w:ascii="Cambria" w:hAnsi="Cambria"/>
              </w:rPr>
            </w:pPr>
            <w:r w:rsidRPr="00831568">
              <w:rPr>
                <w:rFonts w:ascii="Cambria" w:hAnsi="Cambria"/>
              </w:rPr>
              <w:t>New expense.</w:t>
            </w:r>
          </w:p>
        </w:tc>
      </w:tr>
      <w:tr w:rsidR="00F442A7" w:rsidRPr="00831568" w:rsidTr="00591AFA">
        <w:trPr>
          <w:trHeight w:val="492"/>
        </w:trPr>
        <w:tc>
          <w:tcPr>
            <w:tcW w:w="3097" w:type="dxa"/>
          </w:tcPr>
          <w:p w:rsidR="00F442A7" w:rsidRPr="00831568" w:rsidRDefault="00F442A7" w:rsidP="00F442A7">
            <w:pPr>
              <w:pStyle w:val="NoSpacing"/>
              <w:rPr>
                <w:rFonts w:ascii="Cambria" w:hAnsi="Cambria"/>
              </w:rPr>
            </w:pPr>
            <w:r w:rsidRPr="00831568">
              <w:rPr>
                <w:rFonts w:ascii="Cambria" w:hAnsi="Cambria"/>
              </w:rPr>
              <w:t>Research Projects and Honouraria</w:t>
            </w:r>
          </w:p>
        </w:tc>
        <w:tc>
          <w:tcPr>
            <w:tcW w:w="3098" w:type="dxa"/>
          </w:tcPr>
          <w:p w:rsidR="00F442A7" w:rsidRPr="00831568" w:rsidRDefault="00737EA6" w:rsidP="00B758CB">
            <w:pPr>
              <w:pStyle w:val="NoSpacing"/>
              <w:rPr>
                <w:rFonts w:ascii="Cambria" w:hAnsi="Cambria"/>
              </w:rPr>
            </w:pPr>
            <w:r w:rsidRPr="00831568">
              <w:rPr>
                <w:rFonts w:ascii="Cambria" w:hAnsi="Cambria"/>
              </w:rPr>
              <w:t>Increased by $6</w:t>
            </w:r>
            <w:r w:rsidR="00B758CB" w:rsidRPr="00831568">
              <w:rPr>
                <w:rFonts w:ascii="Cambria" w:hAnsi="Cambria"/>
              </w:rPr>
              <w:t>0</w:t>
            </w:r>
            <w:r w:rsidRPr="00831568">
              <w:rPr>
                <w:rFonts w:ascii="Cambria" w:hAnsi="Cambria"/>
              </w:rPr>
              <w:t>00.</w:t>
            </w:r>
          </w:p>
        </w:tc>
        <w:tc>
          <w:tcPr>
            <w:tcW w:w="3098" w:type="dxa"/>
          </w:tcPr>
          <w:p w:rsidR="00F442A7" w:rsidRPr="00831568" w:rsidRDefault="00737EA6" w:rsidP="00F442A7">
            <w:pPr>
              <w:pStyle w:val="NoSpacing"/>
              <w:rPr>
                <w:rFonts w:ascii="Cambria" w:hAnsi="Cambria"/>
              </w:rPr>
            </w:pPr>
            <w:r w:rsidRPr="00831568">
              <w:rPr>
                <w:rFonts w:ascii="Cambria" w:hAnsi="Cambria"/>
              </w:rPr>
              <w:t>Combined Research Projects and Research Honouraria.</w:t>
            </w:r>
          </w:p>
        </w:tc>
      </w:tr>
      <w:tr w:rsidR="00F442A7" w:rsidRPr="00831568" w:rsidTr="00591AFA">
        <w:trPr>
          <w:trHeight w:val="476"/>
        </w:trPr>
        <w:tc>
          <w:tcPr>
            <w:tcW w:w="3097" w:type="dxa"/>
          </w:tcPr>
          <w:p w:rsidR="00F442A7" w:rsidRPr="00831568" w:rsidRDefault="00F442A7" w:rsidP="00F442A7">
            <w:pPr>
              <w:pStyle w:val="NoSpacing"/>
              <w:rPr>
                <w:rFonts w:ascii="Cambria" w:hAnsi="Cambria"/>
              </w:rPr>
            </w:pPr>
            <w:r w:rsidRPr="00831568">
              <w:rPr>
                <w:rFonts w:ascii="Cambria" w:hAnsi="Cambria"/>
              </w:rPr>
              <w:t>Research Projects</w:t>
            </w:r>
          </w:p>
        </w:tc>
        <w:tc>
          <w:tcPr>
            <w:tcW w:w="3098" w:type="dxa"/>
          </w:tcPr>
          <w:p w:rsidR="00F442A7" w:rsidRPr="00831568" w:rsidRDefault="00737EA6" w:rsidP="00F442A7">
            <w:pPr>
              <w:pStyle w:val="NoSpacing"/>
              <w:rPr>
                <w:rFonts w:ascii="Cambria" w:hAnsi="Cambria"/>
              </w:rPr>
            </w:pPr>
            <w:r w:rsidRPr="00831568">
              <w:rPr>
                <w:rFonts w:ascii="Cambria" w:hAnsi="Cambria"/>
              </w:rPr>
              <w:t>Decreased by $2500.</w:t>
            </w:r>
          </w:p>
        </w:tc>
        <w:tc>
          <w:tcPr>
            <w:tcW w:w="3098" w:type="dxa"/>
          </w:tcPr>
          <w:p w:rsidR="00F442A7" w:rsidRPr="00831568" w:rsidRDefault="00737EA6" w:rsidP="00F442A7">
            <w:pPr>
              <w:pStyle w:val="NoSpacing"/>
              <w:rPr>
                <w:rFonts w:ascii="Cambria" w:hAnsi="Cambria"/>
              </w:rPr>
            </w:pPr>
            <w:r w:rsidRPr="00831568">
              <w:rPr>
                <w:rFonts w:ascii="Cambria" w:hAnsi="Cambria"/>
              </w:rPr>
              <w:t>Reallocated and combined with Research Honouraria.</w:t>
            </w:r>
          </w:p>
        </w:tc>
      </w:tr>
      <w:tr w:rsidR="00F442A7" w:rsidRPr="00831568" w:rsidTr="00591AFA">
        <w:trPr>
          <w:trHeight w:val="476"/>
        </w:trPr>
        <w:tc>
          <w:tcPr>
            <w:tcW w:w="3097" w:type="dxa"/>
          </w:tcPr>
          <w:p w:rsidR="00F442A7" w:rsidRPr="00831568" w:rsidRDefault="00F442A7" w:rsidP="00F442A7">
            <w:pPr>
              <w:pStyle w:val="NoSpacing"/>
              <w:rPr>
                <w:rFonts w:ascii="Cambria" w:hAnsi="Cambria"/>
              </w:rPr>
            </w:pPr>
            <w:r w:rsidRPr="00831568">
              <w:rPr>
                <w:rFonts w:ascii="Cambria" w:hAnsi="Cambria"/>
              </w:rPr>
              <w:t>Research</w:t>
            </w:r>
            <w:r w:rsidR="00EC0B23" w:rsidRPr="00831568">
              <w:rPr>
                <w:rFonts w:ascii="Cambria" w:hAnsi="Cambria"/>
              </w:rPr>
              <w:t xml:space="preserve"> Honouraria</w:t>
            </w:r>
          </w:p>
        </w:tc>
        <w:tc>
          <w:tcPr>
            <w:tcW w:w="3098" w:type="dxa"/>
          </w:tcPr>
          <w:p w:rsidR="00F442A7" w:rsidRPr="00831568" w:rsidRDefault="00737EA6" w:rsidP="00F442A7">
            <w:pPr>
              <w:pStyle w:val="NoSpacing"/>
              <w:rPr>
                <w:rFonts w:ascii="Cambria" w:hAnsi="Cambria"/>
              </w:rPr>
            </w:pPr>
            <w:r w:rsidRPr="00831568">
              <w:rPr>
                <w:rFonts w:ascii="Cambria" w:hAnsi="Cambria"/>
              </w:rPr>
              <w:t>Decreased by $5000.</w:t>
            </w:r>
          </w:p>
        </w:tc>
        <w:tc>
          <w:tcPr>
            <w:tcW w:w="3098" w:type="dxa"/>
          </w:tcPr>
          <w:p w:rsidR="00F442A7" w:rsidRPr="00831568" w:rsidRDefault="00737EA6" w:rsidP="00F442A7">
            <w:pPr>
              <w:pStyle w:val="NoSpacing"/>
              <w:rPr>
                <w:rFonts w:ascii="Cambria" w:hAnsi="Cambria"/>
              </w:rPr>
            </w:pPr>
            <w:r w:rsidRPr="00831568">
              <w:rPr>
                <w:rFonts w:ascii="Cambria" w:hAnsi="Cambria"/>
              </w:rPr>
              <w:t>Reallocated and combined with Research Projects.</w:t>
            </w:r>
          </w:p>
        </w:tc>
      </w:tr>
      <w:tr w:rsidR="00F442A7" w:rsidRPr="00831568" w:rsidTr="00591AFA">
        <w:trPr>
          <w:trHeight w:val="476"/>
        </w:trPr>
        <w:tc>
          <w:tcPr>
            <w:tcW w:w="3097" w:type="dxa"/>
          </w:tcPr>
          <w:p w:rsidR="00F442A7" w:rsidRPr="00831568" w:rsidRDefault="00EC0B23" w:rsidP="00F442A7">
            <w:pPr>
              <w:pStyle w:val="NoSpacing"/>
              <w:rPr>
                <w:rFonts w:ascii="Cambria" w:hAnsi="Cambria"/>
              </w:rPr>
            </w:pPr>
            <w:r w:rsidRPr="00831568">
              <w:rPr>
                <w:rFonts w:ascii="Cambria" w:hAnsi="Cambria"/>
              </w:rPr>
              <w:t>Volunteer Projects</w:t>
            </w:r>
          </w:p>
        </w:tc>
        <w:tc>
          <w:tcPr>
            <w:tcW w:w="3098" w:type="dxa"/>
          </w:tcPr>
          <w:p w:rsidR="00F442A7" w:rsidRPr="00831568" w:rsidRDefault="00737EA6" w:rsidP="00F442A7">
            <w:pPr>
              <w:pStyle w:val="NoSpacing"/>
              <w:rPr>
                <w:rFonts w:ascii="Cambria" w:hAnsi="Cambria"/>
              </w:rPr>
            </w:pPr>
            <w:r w:rsidRPr="00831568">
              <w:rPr>
                <w:rFonts w:ascii="Cambria" w:hAnsi="Cambria"/>
              </w:rPr>
              <w:t>Decreased by $5000.</w:t>
            </w:r>
          </w:p>
        </w:tc>
        <w:tc>
          <w:tcPr>
            <w:tcW w:w="3098" w:type="dxa"/>
          </w:tcPr>
          <w:p w:rsidR="00F442A7" w:rsidRPr="00831568" w:rsidRDefault="00737EA6" w:rsidP="00F442A7">
            <w:pPr>
              <w:pStyle w:val="NoSpacing"/>
              <w:rPr>
                <w:rFonts w:ascii="Cambria" w:hAnsi="Cambria"/>
              </w:rPr>
            </w:pPr>
            <w:r w:rsidRPr="00831568">
              <w:rPr>
                <w:rFonts w:ascii="Cambria" w:hAnsi="Cambria"/>
              </w:rPr>
              <w:t>Volunteer Projects moved to a different department.</w:t>
            </w:r>
          </w:p>
        </w:tc>
      </w:tr>
      <w:tr w:rsidR="00F442A7" w:rsidRPr="00831568" w:rsidTr="00591AFA">
        <w:trPr>
          <w:trHeight w:val="238"/>
        </w:trPr>
        <w:tc>
          <w:tcPr>
            <w:tcW w:w="3097" w:type="dxa"/>
          </w:tcPr>
          <w:p w:rsidR="00F442A7" w:rsidRPr="00831568" w:rsidRDefault="00EC0B23" w:rsidP="00F442A7">
            <w:pPr>
              <w:pStyle w:val="NoSpacing"/>
              <w:rPr>
                <w:rFonts w:ascii="Cambria" w:hAnsi="Cambria"/>
              </w:rPr>
            </w:pPr>
            <w:r w:rsidRPr="00831568">
              <w:rPr>
                <w:rFonts w:ascii="Cambria" w:hAnsi="Cambria"/>
              </w:rPr>
              <w:t>External Research Travel</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F442A7" w:rsidRPr="00831568" w:rsidTr="00591AFA">
        <w:trPr>
          <w:trHeight w:val="238"/>
        </w:trPr>
        <w:tc>
          <w:tcPr>
            <w:tcW w:w="3097" w:type="dxa"/>
          </w:tcPr>
          <w:p w:rsidR="00F442A7" w:rsidRPr="00831568" w:rsidRDefault="00EC0B23" w:rsidP="00F442A7">
            <w:pPr>
              <w:pStyle w:val="NoSpacing"/>
              <w:rPr>
                <w:rFonts w:ascii="Cambria" w:hAnsi="Cambria"/>
              </w:rPr>
            </w:pPr>
            <w:r w:rsidRPr="00831568">
              <w:rPr>
                <w:rFonts w:ascii="Cambria" w:hAnsi="Cambria"/>
              </w:rPr>
              <w:t>Exec Meetings</w:t>
            </w:r>
          </w:p>
        </w:tc>
        <w:tc>
          <w:tcPr>
            <w:tcW w:w="3098" w:type="dxa"/>
          </w:tcPr>
          <w:p w:rsidR="00F442A7" w:rsidRPr="00831568" w:rsidRDefault="00737EA6" w:rsidP="00F442A7">
            <w:pPr>
              <w:pStyle w:val="NoSpacing"/>
              <w:rPr>
                <w:rFonts w:ascii="Cambria" w:hAnsi="Cambria"/>
              </w:rPr>
            </w:pPr>
            <w:r w:rsidRPr="00831568">
              <w:rPr>
                <w:rFonts w:ascii="Cambria" w:hAnsi="Cambria"/>
              </w:rPr>
              <w:t>Decreased by $250.</w:t>
            </w:r>
          </w:p>
        </w:tc>
        <w:tc>
          <w:tcPr>
            <w:tcW w:w="3098" w:type="dxa"/>
          </w:tcPr>
          <w:p w:rsidR="00F442A7" w:rsidRPr="00831568" w:rsidRDefault="00737EA6" w:rsidP="00F442A7">
            <w:pPr>
              <w:pStyle w:val="NoSpacing"/>
              <w:rPr>
                <w:rFonts w:ascii="Cambria" w:hAnsi="Cambria"/>
              </w:rPr>
            </w:pPr>
            <w:r w:rsidRPr="00831568">
              <w:rPr>
                <w:rFonts w:ascii="Cambria" w:hAnsi="Cambria"/>
              </w:rPr>
              <w:t>Deemed as too much.</w:t>
            </w:r>
          </w:p>
        </w:tc>
      </w:tr>
      <w:tr w:rsidR="00F442A7" w:rsidRPr="00831568" w:rsidTr="00591AFA">
        <w:trPr>
          <w:trHeight w:val="238"/>
        </w:trPr>
        <w:tc>
          <w:tcPr>
            <w:tcW w:w="3097" w:type="dxa"/>
          </w:tcPr>
          <w:p w:rsidR="00F442A7" w:rsidRPr="00831568" w:rsidRDefault="00EC0B23" w:rsidP="00F442A7">
            <w:pPr>
              <w:pStyle w:val="NoSpacing"/>
              <w:rPr>
                <w:rFonts w:ascii="Cambria" w:hAnsi="Cambria"/>
              </w:rPr>
            </w:pPr>
            <w:r w:rsidRPr="00831568">
              <w:rPr>
                <w:rFonts w:ascii="Cambria" w:hAnsi="Cambria"/>
              </w:rPr>
              <w:t>Exec Retreats and Travel</w:t>
            </w:r>
          </w:p>
        </w:tc>
        <w:tc>
          <w:tcPr>
            <w:tcW w:w="3098" w:type="dxa"/>
          </w:tcPr>
          <w:p w:rsidR="00F442A7" w:rsidRPr="00831568" w:rsidRDefault="00737EA6" w:rsidP="00F442A7">
            <w:pPr>
              <w:pStyle w:val="NoSpacing"/>
              <w:rPr>
                <w:rFonts w:ascii="Cambria" w:hAnsi="Cambria"/>
              </w:rPr>
            </w:pPr>
            <w:r w:rsidRPr="00831568">
              <w:rPr>
                <w:rFonts w:ascii="Cambria" w:hAnsi="Cambria"/>
              </w:rPr>
              <w:t>No change.</w:t>
            </w:r>
          </w:p>
        </w:tc>
        <w:tc>
          <w:tcPr>
            <w:tcW w:w="3098" w:type="dxa"/>
          </w:tcPr>
          <w:p w:rsidR="00F442A7" w:rsidRPr="00831568" w:rsidRDefault="00737EA6" w:rsidP="00F442A7">
            <w:pPr>
              <w:pStyle w:val="NoSpacing"/>
              <w:rPr>
                <w:rFonts w:ascii="Cambria" w:hAnsi="Cambria"/>
              </w:rPr>
            </w:pPr>
            <w:r w:rsidRPr="00831568">
              <w:rPr>
                <w:rFonts w:ascii="Cambria" w:hAnsi="Cambria"/>
              </w:rPr>
              <w:t>-</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Exec Projects</w:t>
            </w:r>
          </w:p>
        </w:tc>
        <w:tc>
          <w:tcPr>
            <w:tcW w:w="3098" w:type="dxa"/>
          </w:tcPr>
          <w:p w:rsidR="00EC0B23" w:rsidRPr="00831568" w:rsidRDefault="00737EA6" w:rsidP="00F442A7">
            <w:pPr>
              <w:pStyle w:val="NoSpacing"/>
              <w:rPr>
                <w:rFonts w:ascii="Cambria" w:hAnsi="Cambria"/>
              </w:rPr>
            </w:pPr>
            <w:r w:rsidRPr="00831568">
              <w:rPr>
                <w:rFonts w:ascii="Cambria" w:hAnsi="Cambria"/>
              </w:rPr>
              <w:t>Increased by $4000.</w:t>
            </w:r>
          </w:p>
        </w:tc>
        <w:tc>
          <w:tcPr>
            <w:tcW w:w="3098" w:type="dxa"/>
          </w:tcPr>
          <w:p w:rsidR="00EC0B23" w:rsidRPr="00831568" w:rsidRDefault="00591AFA" w:rsidP="00F442A7">
            <w:pPr>
              <w:pStyle w:val="NoSpacing"/>
              <w:rPr>
                <w:rFonts w:ascii="Cambria" w:hAnsi="Cambria"/>
              </w:rPr>
            </w:pPr>
            <w:r w:rsidRPr="00831568">
              <w:rPr>
                <w:rFonts w:ascii="Cambria" w:hAnsi="Cambria"/>
              </w:rPr>
              <w:t>Allows for more flexible programming.</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Exec Transition</w:t>
            </w:r>
          </w:p>
        </w:tc>
        <w:tc>
          <w:tcPr>
            <w:tcW w:w="3098" w:type="dxa"/>
          </w:tcPr>
          <w:p w:rsidR="00EC0B23" w:rsidRPr="00831568" w:rsidRDefault="00737EA6" w:rsidP="00F442A7">
            <w:pPr>
              <w:pStyle w:val="NoSpacing"/>
              <w:rPr>
                <w:rFonts w:ascii="Cambria" w:hAnsi="Cambria"/>
              </w:rPr>
            </w:pPr>
            <w:r w:rsidRPr="00831568">
              <w:rPr>
                <w:rFonts w:ascii="Cambria" w:hAnsi="Cambria"/>
              </w:rPr>
              <w:t>No change.</w:t>
            </w:r>
          </w:p>
        </w:tc>
        <w:tc>
          <w:tcPr>
            <w:tcW w:w="3098" w:type="dxa"/>
          </w:tcPr>
          <w:p w:rsidR="00EC0B23" w:rsidRPr="00831568" w:rsidRDefault="00737EA6" w:rsidP="00F442A7">
            <w:pPr>
              <w:pStyle w:val="NoSpacing"/>
              <w:rPr>
                <w:rFonts w:ascii="Cambria" w:hAnsi="Cambria"/>
              </w:rPr>
            </w:pPr>
            <w:r w:rsidRPr="00831568">
              <w:rPr>
                <w:rFonts w:ascii="Cambria" w:hAnsi="Cambria"/>
              </w:rPr>
              <w:t>-</w:t>
            </w:r>
          </w:p>
        </w:tc>
      </w:tr>
      <w:tr w:rsidR="00EC0B23" w:rsidRPr="00831568" w:rsidTr="00591AFA">
        <w:trPr>
          <w:trHeight w:val="476"/>
        </w:trPr>
        <w:tc>
          <w:tcPr>
            <w:tcW w:w="3097" w:type="dxa"/>
          </w:tcPr>
          <w:p w:rsidR="00EC0B23" w:rsidRPr="00831568" w:rsidRDefault="00EC0B23" w:rsidP="00F442A7">
            <w:pPr>
              <w:pStyle w:val="NoSpacing"/>
              <w:rPr>
                <w:rFonts w:ascii="Cambria" w:hAnsi="Cambria"/>
              </w:rPr>
            </w:pPr>
            <w:r w:rsidRPr="00831568">
              <w:rPr>
                <w:rFonts w:ascii="Cambria" w:hAnsi="Cambria"/>
              </w:rPr>
              <w:t>Exec Printing &amp; Copying</w:t>
            </w:r>
          </w:p>
        </w:tc>
        <w:tc>
          <w:tcPr>
            <w:tcW w:w="3098" w:type="dxa"/>
          </w:tcPr>
          <w:p w:rsidR="00EC0B23" w:rsidRPr="00831568" w:rsidRDefault="00737EA6" w:rsidP="00F442A7">
            <w:pPr>
              <w:pStyle w:val="NoSpacing"/>
              <w:rPr>
                <w:rFonts w:ascii="Cambria" w:hAnsi="Cambria"/>
              </w:rPr>
            </w:pPr>
            <w:r w:rsidRPr="00831568">
              <w:rPr>
                <w:rFonts w:ascii="Cambria" w:hAnsi="Cambria"/>
              </w:rPr>
              <w:t>Decreased by $3500.</w:t>
            </w:r>
          </w:p>
        </w:tc>
        <w:tc>
          <w:tcPr>
            <w:tcW w:w="3098" w:type="dxa"/>
          </w:tcPr>
          <w:p w:rsidR="00EC0B23" w:rsidRPr="00831568" w:rsidRDefault="00737EA6" w:rsidP="00F442A7">
            <w:pPr>
              <w:pStyle w:val="NoSpacing"/>
              <w:rPr>
                <w:rFonts w:ascii="Cambria" w:hAnsi="Cambria"/>
              </w:rPr>
            </w:pPr>
            <w:r w:rsidRPr="00831568">
              <w:rPr>
                <w:rFonts w:ascii="Cambria" w:hAnsi="Cambria"/>
              </w:rPr>
              <w:t>Expense allocated to each portfolio.</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Exec Miscellaneous</w:t>
            </w:r>
          </w:p>
        </w:tc>
        <w:tc>
          <w:tcPr>
            <w:tcW w:w="3098" w:type="dxa"/>
          </w:tcPr>
          <w:p w:rsidR="00EC0B23" w:rsidRPr="00831568" w:rsidRDefault="00737EA6" w:rsidP="00F442A7">
            <w:pPr>
              <w:pStyle w:val="NoSpacing"/>
              <w:rPr>
                <w:rFonts w:ascii="Cambria" w:hAnsi="Cambria"/>
              </w:rPr>
            </w:pPr>
            <w:r w:rsidRPr="00831568">
              <w:rPr>
                <w:rFonts w:ascii="Cambria" w:hAnsi="Cambria"/>
              </w:rPr>
              <w:t>No change.</w:t>
            </w:r>
          </w:p>
        </w:tc>
        <w:tc>
          <w:tcPr>
            <w:tcW w:w="3098" w:type="dxa"/>
          </w:tcPr>
          <w:p w:rsidR="00EC0B23" w:rsidRPr="00831568" w:rsidRDefault="00737EA6" w:rsidP="00F442A7">
            <w:pPr>
              <w:pStyle w:val="NoSpacing"/>
              <w:rPr>
                <w:rFonts w:ascii="Cambria" w:hAnsi="Cambria"/>
              </w:rPr>
            </w:pPr>
            <w:r w:rsidRPr="00831568">
              <w:rPr>
                <w:rFonts w:ascii="Cambria" w:hAnsi="Cambria"/>
              </w:rPr>
              <w:t>-</w:t>
            </w:r>
          </w:p>
        </w:tc>
      </w:tr>
      <w:tr w:rsidR="00EC0B23" w:rsidRPr="00831568" w:rsidTr="00591AFA">
        <w:trPr>
          <w:trHeight w:val="476"/>
        </w:trPr>
        <w:tc>
          <w:tcPr>
            <w:tcW w:w="3097" w:type="dxa"/>
          </w:tcPr>
          <w:p w:rsidR="00EC0B23" w:rsidRPr="00831568" w:rsidRDefault="00EC0B23" w:rsidP="00F442A7">
            <w:pPr>
              <w:pStyle w:val="NoSpacing"/>
              <w:rPr>
                <w:rFonts w:ascii="Cambria" w:hAnsi="Cambria"/>
              </w:rPr>
            </w:pPr>
            <w:r w:rsidRPr="00831568">
              <w:rPr>
                <w:rFonts w:ascii="Cambria" w:hAnsi="Cambria"/>
              </w:rPr>
              <w:t>Exec Promotions</w:t>
            </w:r>
          </w:p>
        </w:tc>
        <w:tc>
          <w:tcPr>
            <w:tcW w:w="3098" w:type="dxa"/>
          </w:tcPr>
          <w:p w:rsidR="00EC0B23" w:rsidRPr="00831568" w:rsidRDefault="00737EA6" w:rsidP="00F442A7">
            <w:pPr>
              <w:pStyle w:val="NoSpacing"/>
              <w:rPr>
                <w:rFonts w:ascii="Cambria" w:hAnsi="Cambria"/>
              </w:rPr>
            </w:pPr>
            <w:r w:rsidRPr="00831568">
              <w:rPr>
                <w:rFonts w:ascii="Cambria" w:hAnsi="Cambria"/>
              </w:rPr>
              <w:t>Decreased by $2000.</w:t>
            </w:r>
          </w:p>
        </w:tc>
        <w:tc>
          <w:tcPr>
            <w:tcW w:w="3098" w:type="dxa"/>
          </w:tcPr>
          <w:p w:rsidR="00EC0B23" w:rsidRPr="00831568" w:rsidRDefault="00737EA6" w:rsidP="00F442A7">
            <w:pPr>
              <w:pStyle w:val="NoSpacing"/>
              <w:rPr>
                <w:rFonts w:ascii="Cambria" w:hAnsi="Cambria"/>
              </w:rPr>
            </w:pPr>
            <w:r w:rsidRPr="00831568">
              <w:rPr>
                <w:rFonts w:ascii="Cambria" w:hAnsi="Cambria"/>
              </w:rPr>
              <w:t>Reallocated to Communications Officer portfolio.</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Exec Staff Appreciation</w:t>
            </w:r>
          </w:p>
        </w:tc>
        <w:tc>
          <w:tcPr>
            <w:tcW w:w="3098" w:type="dxa"/>
          </w:tcPr>
          <w:p w:rsidR="00EC0B23" w:rsidRPr="00831568" w:rsidRDefault="00737EA6" w:rsidP="00F442A7">
            <w:pPr>
              <w:pStyle w:val="NoSpacing"/>
              <w:rPr>
                <w:rFonts w:ascii="Cambria" w:hAnsi="Cambria"/>
              </w:rPr>
            </w:pPr>
            <w:r w:rsidRPr="00831568">
              <w:rPr>
                <w:rFonts w:ascii="Cambria" w:hAnsi="Cambria"/>
              </w:rPr>
              <w:t>No change.</w:t>
            </w:r>
          </w:p>
        </w:tc>
        <w:tc>
          <w:tcPr>
            <w:tcW w:w="3098" w:type="dxa"/>
          </w:tcPr>
          <w:p w:rsidR="00EC0B23" w:rsidRPr="00831568" w:rsidRDefault="00737EA6" w:rsidP="00F442A7">
            <w:pPr>
              <w:pStyle w:val="NoSpacing"/>
              <w:rPr>
                <w:rFonts w:ascii="Cambria" w:hAnsi="Cambria"/>
              </w:rPr>
            </w:pPr>
            <w:r w:rsidRPr="00831568">
              <w:rPr>
                <w:rFonts w:ascii="Cambria" w:hAnsi="Cambria"/>
              </w:rPr>
              <w:t>-</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First Year Student Caucus</w:t>
            </w:r>
          </w:p>
        </w:tc>
        <w:tc>
          <w:tcPr>
            <w:tcW w:w="3098" w:type="dxa"/>
          </w:tcPr>
          <w:p w:rsidR="00EC0B23" w:rsidRPr="00831568" w:rsidRDefault="00737EA6" w:rsidP="00F442A7">
            <w:pPr>
              <w:pStyle w:val="NoSpacing"/>
              <w:rPr>
                <w:rFonts w:ascii="Cambria" w:hAnsi="Cambria"/>
              </w:rPr>
            </w:pPr>
            <w:r w:rsidRPr="00831568">
              <w:rPr>
                <w:rFonts w:ascii="Cambria" w:hAnsi="Cambria"/>
              </w:rPr>
              <w:t>Decreased by $100.</w:t>
            </w:r>
          </w:p>
        </w:tc>
        <w:tc>
          <w:tcPr>
            <w:tcW w:w="3098" w:type="dxa"/>
          </w:tcPr>
          <w:p w:rsidR="00EC0B23" w:rsidRPr="00831568" w:rsidRDefault="00737EA6" w:rsidP="00F442A7">
            <w:pPr>
              <w:pStyle w:val="NoSpacing"/>
              <w:rPr>
                <w:rFonts w:ascii="Cambria" w:hAnsi="Cambria"/>
              </w:rPr>
            </w:pPr>
            <w:r w:rsidRPr="00831568">
              <w:rPr>
                <w:rFonts w:ascii="Cambria" w:hAnsi="Cambria"/>
              </w:rPr>
              <w:t>Position no longer exists.</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Alumni Relations</w:t>
            </w:r>
          </w:p>
        </w:tc>
        <w:tc>
          <w:tcPr>
            <w:tcW w:w="3098" w:type="dxa"/>
          </w:tcPr>
          <w:p w:rsidR="00EC0B23" w:rsidRPr="00831568" w:rsidRDefault="00B758CB" w:rsidP="00FF3C9E">
            <w:pPr>
              <w:pStyle w:val="NoSpacing"/>
              <w:rPr>
                <w:rFonts w:ascii="Cambria" w:hAnsi="Cambria"/>
              </w:rPr>
            </w:pPr>
            <w:r w:rsidRPr="00831568">
              <w:rPr>
                <w:rFonts w:ascii="Cambria" w:hAnsi="Cambria"/>
              </w:rPr>
              <w:t>Increased by $1</w:t>
            </w:r>
            <w:r w:rsidR="00FF3C9E" w:rsidRPr="00831568">
              <w:rPr>
                <w:rFonts w:ascii="Cambria" w:hAnsi="Cambria"/>
              </w:rPr>
              <w:t>5</w:t>
            </w:r>
            <w:r w:rsidR="00737EA6" w:rsidRPr="00831568">
              <w:rPr>
                <w:rFonts w:ascii="Cambria" w:hAnsi="Cambria"/>
              </w:rPr>
              <w:t>00.</w:t>
            </w:r>
          </w:p>
        </w:tc>
        <w:tc>
          <w:tcPr>
            <w:tcW w:w="3098" w:type="dxa"/>
          </w:tcPr>
          <w:p w:rsidR="00EC0B23" w:rsidRPr="00831568" w:rsidRDefault="00591AFA" w:rsidP="00F442A7">
            <w:pPr>
              <w:pStyle w:val="NoSpacing"/>
              <w:rPr>
                <w:rFonts w:ascii="Cambria" w:hAnsi="Cambria"/>
              </w:rPr>
            </w:pPr>
            <w:r w:rsidRPr="00831568">
              <w:rPr>
                <w:rFonts w:ascii="Cambria" w:hAnsi="Cambria"/>
              </w:rPr>
              <w:t>Increased participation and thus expanded service.</w:t>
            </w:r>
          </w:p>
        </w:tc>
      </w:tr>
      <w:tr w:rsidR="00EC0B23" w:rsidRPr="00831568" w:rsidTr="00591AFA">
        <w:trPr>
          <w:trHeight w:val="238"/>
        </w:trPr>
        <w:tc>
          <w:tcPr>
            <w:tcW w:w="3097" w:type="dxa"/>
          </w:tcPr>
          <w:p w:rsidR="00EC0B23" w:rsidRPr="00831568" w:rsidRDefault="00EC0B23" w:rsidP="00F442A7">
            <w:pPr>
              <w:pStyle w:val="NoSpacing"/>
              <w:rPr>
                <w:rFonts w:ascii="Cambria" w:hAnsi="Cambria"/>
              </w:rPr>
            </w:pPr>
            <w:r w:rsidRPr="00831568">
              <w:rPr>
                <w:rFonts w:ascii="Cambria" w:hAnsi="Cambria"/>
              </w:rPr>
              <w:t>President’s Medal Award</w:t>
            </w:r>
          </w:p>
        </w:tc>
        <w:tc>
          <w:tcPr>
            <w:tcW w:w="3098" w:type="dxa"/>
          </w:tcPr>
          <w:p w:rsidR="00EC0B23" w:rsidRPr="00831568" w:rsidRDefault="00737EA6" w:rsidP="00F442A7">
            <w:pPr>
              <w:pStyle w:val="NoSpacing"/>
              <w:rPr>
                <w:rFonts w:ascii="Cambria" w:hAnsi="Cambria"/>
              </w:rPr>
            </w:pPr>
            <w:r w:rsidRPr="00831568">
              <w:rPr>
                <w:rFonts w:ascii="Cambria" w:hAnsi="Cambria"/>
              </w:rPr>
              <w:t>Increased by $1000.</w:t>
            </w:r>
          </w:p>
        </w:tc>
        <w:tc>
          <w:tcPr>
            <w:tcW w:w="3098" w:type="dxa"/>
          </w:tcPr>
          <w:p w:rsidR="00EC0B23" w:rsidRPr="00831568" w:rsidRDefault="00737EA6" w:rsidP="00F442A7">
            <w:pPr>
              <w:pStyle w:val="NoSpacing"/>
              <w:rPr>
                <w:rFonts w:ascii="Cambria" w:hAnsi="Cambria"/>
              </w:rPr>
            </w:pPr>
            <w:r w:rsidRPr="00831568">
              <w:rPr>
                <w:rFonts w:ascii="Cambria" w:hAnsi="Cambria"/>
              </w:rPr>
              <w:t>New initiative.</w:t>
            </w:r>
          </w:p>
        </w:tc>
      </w:tr>
      <w:tr w:rsidR="00EC0B23" w:rsidRPr="00831568" w:rsidTr="00591AFA">
        <w:trPr>
          <w:trHeight w:val="220"/>
        </w:trPr>
        <w:tc>
          <w:tcPr>
            <w:tcW w:w="3097" w:type="dxa"/>
          </w:tcPr>
          <w:p w:rsidR="00EC0B23" w:rsidRPr="00831568" w:rsidRDefault="00EC0B23" w:rsidP="00F442A7">
            <w:pPr>
              <w:pStyle w:val="NoSpacing"/>
              <w:rPr>
                <w:rFonts w:ascii="Cambria" w:hAnsi="Cambria"/>
              </w:rPr>
            </w:pPr>
            <w:r w:rsidRPr="00831568">
              <w:rPr>
                <w:rFonts w:ascii="Cambria" w:hAnsi="Cambria"/>
              </w:rPr>
              <w:t>Midnight Breakfast</w:t>
            </w:r>
          </w:p>
        </w:tc>
        <w:tc>
          <w:tcPr>
            <w:tcW w:w="3098" w:type="dxa"/>
          </w:tcPr>
          <w:p w:rsidR="00EC0B23" w:rsidRPr="00831568" w:rsidRDefault="00737EA6" w:rsidP="00F442A7">
            <w:pPr>
              <w:pStyle w:val="NoSpacing"/>
              <w:rPr>
                <w:rFonts w:ascii="Cambria" w:hAnsi="Cambria"/>
              </w:rPr>
            </w:pPr>
            <w:r w:rsidRPr="00831568">
              <w:rPr>
                <w:rFonts w:ascii="Cambria" w:hAnsi="Cambria"/>
              </w:rPr>
              <w:t>Increased by $10,000.</w:t>
            </w:r>
          </w:p>
        </w:tc>
        <w:tc>
          <w:tcPr>
            <w:tcW w:w="3098" w:type="dxa"/>
          </w:tcPr>
          <w:p w:rsidR="00EC0B23" w:rsidRPr="00831568" w:rsidRDefault="00737EA6" w:rsidP="00F442A7">
            <w:pPr>
              <w:pStyle w:val="NoSpacing"/>
              <w:rPr>
                <w:rFonts w:ascii="Cambria" w:hAnsi="Cambria"/>
              </w:rPr>
            </w:pPr>
            <w:r w:rsidRPr="00831568">
              <w:rPr>
                <w:rFonts w:ascii="Cambria" w:hAnsi="Cambria"/>
              </w:rPr>
              <w:t>Never previously allocated.</w:t>
            </w:r>
            <w:r w:rsidR="00FB453B">
              <w:rPr>
                <w:rFonts w:ascii="Cambria" w:hAnsi="Cambria"/>
              </w:rPr>
              <w:t xml:space="preserve"> University pays for second semester.</w:t>
            </w:r>
          </w:p>
        </w:tc>
      </w:tr>
    </w:tbl>
    <w:p w:rsidR="00AE6F9F" w:rsidRDefault="005F51EB" w:rsidP="00C23754">
      <w:pPr>
        <w:pStyle w:val="NoSpacing"/>
        <w:jc w:val="center"/>
        <w:rPr>
          <w:rFonts w:ascii="Cambria" w:eastAsia="Times New Roman" w:hAnsi="Cambria" w:cs="Times New Roman"/>
          <w:b/>
          <w:bCs/>
          <w:color w:val="000000"/>
          <w:lang w:val="en-US"/>
        </w:rPr>
      </w:pPr>
      <w:r w:rsidRPr="00831568">
        <w:rPr>
          <w:rFonts w:ascii="Cambria" w:hAnsi="Cambria"/>
        </w:rPr>
        <w:br w:type="page"/>
      </w:r>
      <w:r w:rsidR="00AE6F9F">
        <w:rPr>
          <w:rFonts w:ascii="Cambria" w:eastAsia="Times New Roman" w:hAnsi="Cambria" w:cs="Times New Roman"/>
          <w:b/>
          <w:bCs/>
          <w:color w:val="000000"/>
          <w:lang w:val="en-US"/>
        </w:rPr>
        <w:lastRenderedPageBreak/>
        <w:t>VICE-PRESIDENT</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The Vice-President’s budget is a response to resource pools and portfolio structures that were disconnected from the realities of effective advocacy. This budget presents a common sense approach to allocating resources to the </w:t>
      </w:r>
      <w:r w:rsidR="0025069B">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advocacy efforts. The portfolio is light on program</w:t>
      </w:r>
      <w:r w:rsidR="0025069B">
        <w:rPr>
          <w:rFonts w:ascii="Cambria" w:eastAsia="Times New Roman" w:hAnsi="Cambria" w:cs="Times New Roman"/>
          <w:color w:val="000000"/>
          <w:lang w:val="en-US"/>
        </w:rPr>
        <w:t>ming</w:t>
      </w:r>
      <w:r w:rsidRPr="00831568">
        <w:rPr>
          <w:rFonts w:ascii="Cambria" w:eastAsia="Times New Roman" w:hAnsi="Cambria" w:cs="Times New Roman"/>
          <w:color w:val="000000"/>
          <w:lang w:val="en-US"/>
        </w:rPr>
        <w:t xml:space="preserve"> and technical functions and heavily focused on research, policy development, outreach campaigns, provincial lobbying responsibilities, campus meetings and other key responsibilities. This shift in focus – from the delivery of programs to the creation of sound, student-centric policy – will enhance the </w:t>
      </w:r>
      <w:r w:rsidR="0025069B">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capacity to craft well-researched, evidence-based positions and policies.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Substantive changes to the Vice-President’s budget are related to the portfolio’s alignment with advocacy and the consolidation of issue and file management. Without the Internal portfolio’s focus on program and service delivery, many of the associated core costs are no longer necessary. This manifests itself most noticeably in large reductions in occupancy costs, fewer coordinator honorariums and consolidation of certain External portfolio allocations. Increases in the portfolio’s capacity to effectively conduct research and develop policy are reflected in the creation of an Associate Vice-President and two Research and Policy Associates.  </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The Associate Vice-President is the primary advocacy support unit in the Executive portfolio, and can operate as a proxy on more niche or specific priorities. The position has inherent flexibility to either facilitate initiatives on campus, municipally, provincially or federally. </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Associates of Research and Policy will operate as Executive-guided researchers who will support the President, Vice-President and Associate Vice-President in producing tactile results for ongoing advocacy initiatives. </w:t>
      </w:r>
    </w:p>
    <w:p w:rsidR="00FA600E" w:rsidRPr="00831568" w:rsidRDefault="00303F62" w:rsidP="00D05DB1">
      <w:pPr>
        <w:pStyle w:val="NoSpacing"/>
        <w:rPr>
          <w:rFonts w:ascii="Cambria" w:hAnsi="Cambria"/>
        </w:rPr>
      </w:pPr>
      <w:r w:rsidRPr="00831568">
        <w:rPr>
          <w:rFonts w:ascii="Cambria" w:hAnsi="Cambria"/>
        </w:rPr>
        <w:t xml:space="preserve"> </w:t>
      </w:r>
    </w:p>
    <w:p w:rsidR="00FA600E" w:rsidRPr="00993E2E" w:rsidRDefault="007A3B1E" w:rsidP="00EF7738">
      <w:pPr>
        <w:pStyle w:val="NoSpacing"/>
        <w:rPr>
          <w:rFonts w:ascii="Cambria" w:hAnsi="Cambria"/>
        </w:rPr>
      </w:pPr>
      <w:r>
        <w:rPr>
          <w:rFonts w:ascii="Cambria" w:hAnsi="Cambria"/>
          <w:b/>
        </w:rPr>
        <w:t>Figure 4</w:t>
      </w:r>
      <w:r w:rsidR="00993E2E">
        <w:rPr>
          <w:rFonts w:ascii="Cambria" w:hAnsi="Cambria"/>
          <w:b/>
        </w:rPr>
        <w:t xml:space="preserve"> – Vice-President Strategic Breakdown</w:t>
      </w:r>
    </w:p>
    <w:p w:rsidR="00B93B8F" w:rsidRPr="00831568" w:rsidRDefault="00A146B7" w:rsidP="007E3844">
      <w:pPr>
        <w:pStyle w:val="NoSpacing"/>
        <w:jc w:val="center"/>
        <w:rPr>
          <w:rFonts w:ascii="Cambria" w:hAnsi="Cambria"/>
        </w:rPr>
      </w:pPr>
      <w:r>
        <w:rPr>
          <w:rFonts w:ascii="Cambria" w:hAnsi="Cambria"/>
        </w:rPr>
        <w:pict>
          <v:shape id="_x0000_i1035" type="#_x0000_t75" style="width:394.5pt;height:249pt">
            <v:imagedata r:id="rId15" o:title=""/>
          </v:shape>
        </w:pict>
      </w:r>
    </w:p>
    <w:p w:rsidR="007E3844" w:rsidRPr="00831568" w:rsidRDefault="00993E2E" w:rsidP="00D05DB1">
      <w:pPr>
        <w:pStyle w:val="NoSpacing"/>
        <w:rPr>
          <w:rFonts w:ascii="Cambria" w:hAnsi="Cambria"/>
          <w:b/>
        </w:rPr>
      </w:pPr>
      <w:r>
        <w:rPr>
          <w:rFonts w:ascii="Cambria" w:hAnsi="Cambria"/>
          <w:b/>
        </w:rPr>
        <w:lastRenderedPageBreak/>
        <w:t>Table 4</w:t>
      </w:r>
      <w:r w:rsidR="00DD4BE8" w:rsidRPr="00831568">
        <w:rPr>
          <w:rFonts w:ascii="Cambria" w:hAnsi="Cambria"/>
          <w:b/>
        </w:rPr>
        <w:t xml:space="preserve"> – Vice-President</w:t>
      </w:r>
      <w:r>
        <w:rPr>
          <w:rFonts w:ascii="Cambria" w:hAnsi="Cambria"/>
          <w:b/>
        </w:rPr>
        <w:t>’s</w:t>
      </w:r>
      <w:r w:rsidR="00DD4BE8" w:rsidRPr="00831568">
        <w:rPr>
          <w:rFonts w:ascii="Cambria" w:hAnsi="Cambria"/>
          <w:b/>
        </w:rPr>
        <w:t xml:space="preserve"> </w:t>
      </w:r>
      <w:r>
        <w:rPr>
          <w:rFonts w:ascii="Cambria" w:hAnsi="Cambria"/>
          <w:b/>
        </w:rPr>
        <w:t>Budget</w:t>
      </w:r>
    </w:p>
    <w:p w:rsidR="00E530DE" w:rsidRPr="00831568" w:rsidRDefault="00A146B7" w:rsidP="007E3844">
      <w:pPr>
        <w:pStyle w:val="NoSpacing"/>
        <w:ind w:left="-720"/>
        <w:rPr>
          <w:rFonts w:ascii="Cambria" w:hAnsi="Cambria"/>
          <w:b/>
        </w:rPr>
      </w:pPr>
      <w:r>
        <w:rPr>
          <w:rFonts w:ascii="Cambria" w:hAnsi="Cambria"/>
          <w:b/>
        </w:rPr>
        <w:pict>
          <v:shape id="_x0000_i1034" type="#_x0000_t75" style="width:510.75pt;height:587.25pt">
            <v:imagedata r:id="rId16" o:title=""/>
          </v:shape>
        </w:pict>
      </w:r>
    </w:p>
    <w:p w:rsidR="00303F62" w:rsidRDefault="00303F62" w:rsidP="008E71CD">
      <w:pPr>
        <w:tabs>
          <w:tab w:val="left" w:pos="9356"/>
        </w:tabs>
        <w:ind w:hanging="567"/>
        <w:rPr>
          <w:rFonts w:ascii="Cambria" w:hAnsi="Cambria"/>
          <w:b/>
        </w:rPr>
      </w:pPr>
    </w:p>
    <w:p w:rsidR="006E113E" w:rsidRPr="00CC0CD1" w:rsidRDefault="00993E2E" w:rsidP="00CC0CD1">
      <w:pPr>
        <w:pStyle w:val="NoSpacing"/>
        <w:rPr>
          <w:rFonts w:ascii="Cambria" w:hAnsi="Cambria"/>
          <w:b/>
        </w:rPr>
      </w:pPr>
      <w:r>
        <w:rPr>
          <w:rFonts w:ascii="Cambria" w:hAnsi="Cambria"/>
          <w:b/>
        </w:rPr>
        <w:lastRenderedPageBreak/>
        <w:t>Table 4a</w:t>
      </w:r>
      <w:r w:rsidR="00DD4BE8" w:rsidRPr="00CC0CD1">
        <w:rPr>
          <w:rFonts w:ascii="Cambria" w:hAnsi="Cambria"/>
          <w:b/>
        </w:rPr>
        <w:t xml:space="preserve"> – Vice-President</w:t>
      </w:r>
      <w:r>
        <w:rPr>
          <w:rFonts w:ascii="Cambria" w:hAnsi="Cambria"/>
          <w:b/>
        </w:rPr>
        <w:t>’s</w:t>
      </w:r>
      <w:r w:rsidR="00DD4BE8" w:rsidRPr="00CC0CD1">
        <w:rPr>
          <w:rFonts w:ascii="Cambria" w:hAnsi="Cambria"/>
          <w:b/>
        </w:rPr>
        <w:t xml:space="preserve"> Portfolio Changes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E530DE" w:rsidRPr="00831568" w:rsidTr="00E530DE">
        <w:tc>
          <w:tcPr>
            <w:tcW w:w="3116" w:type="dxa"/>
            <w:shd w:val="clear" w:color="auto" w:fill="7030A0"/>
          </w:tcPr>
          <w:p w:rsidR="00E530DE" w:rsidRPr="00831568" w:rsidRDefault="00E530DE" w:rsidP="008E71CD">
            <w:pPr>
              <w:tabs>
                <w:tab w:val="left" w:pos="9356"/>
              </w:tabs>
              <w:rPr>
                <w:rFonts w:ascii="Cambria" w:hAnsi="Cambria"/>
                <w:color w:val="FFFFFF" w:themeColor="background1"/>
              </w:rPr>
            </w:pPr>
            <w:r w:rsidRPr="00831568">
              <w:rPr>
                <w:rFonts w:ascii="Cambria" w:hAnsi="Cambria"/>
                <w:color w:val="FFFFFF" w:themeColor="background1"/>
              </w:rPr>
              <w:t>Description</w:t>
            </w:r>
          </w:p>
        </w:tc>
        <w:tc>
          <w:tcPr>
            <w:tcW w:w="3117" w:type="dxa"/>
            <w:shd w:val="clear" w:color="auto" w:fill="7030A0"/>
          </w:tcPr>
          <w:p w:rsidR="00E530DE" w:rsidRPr="00831568" w:rsidRDefault="00E530DE" w:rsidP="008E71CD">
            <w:pPr>
              <w:tabs>
                <w:tab w:val="left" w:pos="9356"/>
              </w:tabs>
              <w:rPr>
                <w:rFonts w:ascii="Cambria" w:hAnsi="Cambria"/>
                <w:color w:val="FFFFFF" w:themeColor="background1"/>
              </w:rPr>
            </w:pPr>
            <w:r w:rsidRPr="00831568">
              <w:rPr>
                <w:rFonts w:ascii="Cambria" w:hAnsi="Cambria"/>
                <w:color w:val="FFFFFF" w:themeColor="background1"/>
              </w:rPr>
              <w:t>Change</w:t>
            </w:r>
          </w:p>
        </w:tc>
        <w:tc>
          <w:tcPr>
            <w:tcW w:w="3117" w:type="dxa"/>
            <w:shd w:val="clear" w:color="auto" w:fill="7030A0"/>
          </w:tcPr>
          <w:p w:rsidR="00E530DE" w:rsidRPr="00831568" w:rsidRDefault="00E530DE" w:rsidP="008E71CD">
            <w:pPr>
              <w:tabs>
                <w:tab w:val="left" w:pos="9356"/>
              </w:tabs>
              <w:rPr>
                <w:rFonts w:ascii="Cambria" w:hAnsi="Cambria"/>
                <w:color w:val="FFFFFF" w:themeColor="background1"/>
              </w:rPr>
            </w:pPr>
            <w:r w:rsidRPr="00831568">
              <w:rPr>
                <w:rFonts w:ascii="Cambria" w:hAnsi="Cambria"/>
                <w:color w:val="FFFFFF" w:themeColor="background1"/>
              </w:rPr>
              <w:t>Reason</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Salary</w:t>
            </w:r>
          </w:p>
        </w:tc>
        <w:tc>
          <w:tcPr>
            <w:tcW w:w="3117" w:type="dxa"/>
          </w:tcPr>
          <w:p w:rsidR="00E530DE" w:rsidRPr="00831568" w:rsidRDefault="00E530DE" w:rsidP="00C139F1">
            <w:pPr>
              <w:tabs>
                <w:tab w:val="left" w:pos="9356"/>
              </w:tabs>
              <w:rPr>
                <w:rFonts w:ascii="Cambria" w:hAnsi="Cambria"/>
                <w:sz w:val="20"/>
                <w:szCs w:val="20"/>
              </w:rPr>
            </w:pPr>
            <w:r w:rsidRPr="00831568">
              <w:rPr>
                <w:rFonts w:ascii="Cambria" w:hAnsi="Cambria"/>
                <w:sz w:val="20"/>
                <w:szCs w:val="20"/>
              </w:rPr>
              <w:t>Decreased by $</w:t>
            </w:r>
            <w:r w:rsidR="00C139F1" w:rsidRPr="00831568">
              <w:rPr>
                <w:rFonts w:ascii="Cambria" w:hAnsi="Cambria"/>
                <w:sz w:val="20"/>
                <w:szCs w:val="20"/>
              </w:rPr>
              <w:t>41276.10.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Occupancy</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$19961.43.</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 Peer Support Centre occupancy moved to Student Programs.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Meetings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$275.</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Printing/Copying</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$100.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New expense.</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Office Expenses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$100.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Telephone</w:t>
            </w:r>
          </w:p>
        </w:tc>
        <w:tc>
          <w:tcPr>
            <w:tcW w:w="3117" w:type="dxa"/>
          </w:tcPr>
          <w:p w:rsidR="00E530DE" w:rsidRPr="00831568" w:rsidRDefault="00CB4CD7" w:rsidP="008E71CD">
            <w:pPr>
              <w:tabs>
                <w:tab w:val="left" w:pos="9356"/>
              </w:tabs>
              <w:rPr>
                <w:rFonts w:ascii="Cambria" w:hAnsi="Cambria"/>
                <w:sz w:val="20"/>
                <w:szCs w:val="20"/>
              </w:rPr>
            </w:pPr>
            <w:r w:rsidRPr="00831568">
              <w:rPr>
                <w:rFonts w:ascii="Cambria" w:hAnsi="Cambria"/>
                <w:sz w:val="20"/>
                <w:szCs w:val="20"/>
              </w:rPr>
              <w:t>Decreased by $25</w:t>
            </w:r>
            <w:r w:rsidR="00E530DE" w:rsidRPr="00831568">
              <w:rPr>
                <w:rFonts w:ascii="Cambria" w:hAnsi="Cambria"/>
                <w:sz w:val="20"/>
                <w:szCs w:val="20"/>
              </w:rPr>
              <w:t>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Initiatives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$4000.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Previously two portfolios.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Miscellaneous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Academic and Advocacy Roundtable</w:t>
            </w:r>
          </w:p>
        </w:tc>
        <w:tc>
          <w:tcPr>
            <w:tcW w:w="3117" w:type="dxa"/>
          </w:tcPr>
          <w:p w:rsidR="00E530DE" w:rsidRPr="00831568" w:rsidRDefault="00FF3C9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FF3C9E" w:rsidP="008E71CD">
            <w:pPr>
              <w:tabs>
                <w:tab w:val="left" w:pos="9356"/>
              </w:tabs>
              <w:rPr>
                <w:rFonts w:ascii="Cambria" w:hAnsi="Cambria"/>
                <w:sz w:val="20"/>
                <w:szCs w:val="20"/>
              </w:rPr>
            </w:pPr>
            <w:r w:rsidRPr="00831568">
              <w:rPr>
                <w:rFonts w:ascii="Cambria" w:hAnsi="Cambria"/>
                <w:sz w:val="20"/>
                <w:szCs w:val="20"/>
              </w:rPr>
              <w:t>-</w:t>
            </w:r>
          </w:p>
        </w:tc>
      </w:tr>
      <w:tr w:rsidR="00ED2297" w:rsidRPr="00831568" w:rsidTr="00E530DE">
        <w:tc>
          <w:tcPr>
            <w:tcW w:w="3116" w:type="dxa"/>
          </w:tcPr>
          <w:p w:rsidR="00ED2297" w:rsidRPr="00831568" w:rsidRDefault="00ED2297" w:rsidP="008E71CD">
            <w:pPr>
              <w:tabs>
                <w:tab w:val="left" w:pos="9356"/>
              </w:tabs>
              <w:rPr>
                <w:rFonts w:ascii="Cambria" w:hAnsi="Cambria"/>
                <w:sz w:val="20"/>
                <w:szCs w:val="20"/>
              </w:rPr>
            </w:pPr>
            <w:r>
              <w:rPr>
                <w:rFonts w:ascii="Cambria" w:hAnsi="Cambria"/>
                <w:sz w:val="20"/>
                <w:szCs w:val="20"/>
              </w:rPr>
              <w:t>Caucus Support</w:t>
            </w:r>
          </w:p>
        </w:tc>
        <w:tc>
          <w:tcPr>
            <w:tcW w:w="3117" w:type="dxa"/>
          </w:tcPr>
          <w:p w:rsidR="00ED2297" w:rsidRPr="00831568" w:rsidRDefault="00ED2297" w:rsidP="008E71CD">
            <w:pPr>
              <w:tabs>
                <w:tab w:val="left" w:pos="9356"/>
              </w:tabs>
              <w:rPr>
                <w:rFonts w:ascii="Cambria" w:hAnsi="Cambria"/>
                <w:sz w:val="20"/>
                <w:szCs w:val="20"/>
              </w:rPr>
            </w:pPr>
            <w:r>
              <w:rPr>
                <w:rFonts w:ascii="Cambria" w:hAnsi="Cambria"/>
                <w:sz w:val="20"/>
                <w:szCs w:val="20"/>
              </w:rPr>
              <w:t>Increased by $2000.</w:t>
            </w:r>
          </w:p>
        </w:tc>
        <w:tc>
          <w:tcPr>
            <w:tcW w:w="3117" w:type="dxa"/>
          </w:tcPr>
          <w:p w:rsidR="00ED2297" w:rsidRPr="00831568" w:rsidRDefault="00ED2297" w:rsidP="008E71CD">
            <w:pPr>
              <w:tabs>
                <w:tab w:val="left" w:pos="9356"/>
              </w:tabs>
              <w:rPr>
                <w:rFonts w:ascii="Cambria" w:hAnsi="Cambria"/>
                <w:sz w:val="20"/>
                <w:szCs w:val="20"/>
              </w:rPr>
            </w:pPr>
            <w:r>
              <w:rPr>
                <w:rFonts w:ascii="Cambria" w:hAnsi="Cambria"/>
                <w:sz w:val="20"/>
                <w:szCs w:val="20"/>
              </w:rPr>
              <w:t>New expense.</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Recognitions Program</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$700.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Expanded program.</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Chair of the President’s Committee on Recognition</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Renamed position, formerly Teaching Quality Awards.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Associate Vice-President</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$10,500.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New position.</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AVP External</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$5000.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Position removed.</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Municipal Policy Honourarium</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$1000.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Position removed.</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Provincial Policy Honourarium</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$1000.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Position removed.</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Associate, Research and Policy</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$5000.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New position.</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Associate, Research and Policy</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$5000.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New position.</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Partners in Higher Education</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Provincial Travel and Conferences</w:t>
            </w:r>
          </w:p>
        </w:tc>
        <w:tc>
          <w:tcPr>
            <w:tcW w:w="3117" w:type="dxa"/>
          </w:tcPr>
          <w:p w:rsidR="00E530DE" w:rsidRPr="00831568" w:rsidRDefault="00B41445" w:rsidP="008E71CD">
            <w:pPr>
              <w:tabs>
                <w:tab w:val="left" w:pos="9356"/>
              </w:tabs>
              <w:rPr>
                <w:rFonts w:ascii="Cambria" w:hAnsi="Cambria"/>
                <w:sz w:val="20"/>
                <w:szCs w:val="20"/>
              </w:rPr>
            </w:pPr>
            <w:r>
              <w:rPr>
                <w:rFonts w:ascii="Cambria" w:hAnsi="Cambria"/>
                <w:sz w:val="20"/>
                <w:szCs w:val="20"/>
              </w:rPr>
              <w:t>Decreased by $18000.</w:t>
            </w:r>
          </w:p>
        </w:tc>
        <w:tc>
          <w:tcPr>
            <w:tcW w:w="3117" w:type="dxa"/>
          </w:tcPr>
          <w:p w:rsidR="00E530DE" w:rsidRPr="00831568" w:rsidRDefault="00B41445" w:rsidP="008E71CD">
            <w:pPr>
              <w:tabs>
                <w:tab w:val="left" w:pos="9356"/>
              </w:tabs>
              <w:rPr>
                <w:rFonts w:ascii="Cambria" w:hAnsi="Cambria"/>
                <w:sz w:val="20"/>
                <w:szCs w:val="20"/>
              </w:rPr>
            </w:pPr>
            <w:r>
              <w:rPr>
                <w:rFonts w:ascii="Cambria" w:hAnsi="Cambria"/>
                <w:sz w:val="20"/>
                <w:szCs w:val="20"/>
              </w:rPr>
              <w:t>Reallocated to the OUSA transfers out.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External Leadership</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25069B" w:rsidP="008E71CD">
            <w:pPr>
              <w:tabs>
                <w:tab w:val="left" w:pos="9356"/>
              </w:tabs>
              <w:rPr>
                <w:rFonts w:ascii="Cambria" w:hAnsi="Cambria"/>
                <w:sz w:val="20"/>
                <w:szCs w:val="20"/>
              </w:rPr>
            </w:pPr>
            <w:r>
              <w:rPr>
                <w:rFonts w:ascii="Cambria" w:hAnsi="Cambria"/>
                <w:sz w:val="20"/>
                <w:szCs w:val="20"/>
              </w:rPr>
              <w:t>OUSA reimburses 50% of the cost.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Elections Readiness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Decreased by $500.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expected election in 2016/2017.</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Municipal Advocacy</w:t>
            </w:r>
          </w:p>
        </w:tc>
        <w:tc>
          <w:tcPr>
            <w:tcW w:w="3117" w:type="dxa"/>
          </w:tcPr>
          <w:p w:rsidR="00E530DE" w:rsidRPr="00831568" w:rsidRDefault="006E113E" w:rsidP="008E71CD">
            <w:pPr>
              <w:tabs>
                <w:tab w:val="left" w:pos="9356"/>
              </w:tabs>
              <w:rPr>
                <w:rFonts w:ascii="Cambria" w:hAnsi="Cambria"/>
                <w:sz w:val="20"/>
                <w:szCs w:val="20"/>
              </w:rPr>
            </w:pPr>
            <w:r w:rsidRPr="00831568">
              <w:rPr>
                <w:rFonts w:ascii="Cambria" w:hAnsi="Cambria"/>
                <w:sz w:val="20"/>
                <w:szCs w:val="20"/>
              </w:rPr>
              <w:t>Increased by $2000.</w:t>
            </w:r>
          </w:p>
        </w:tc>
        <w:tc>
          <w:tcPr>
            <w:tcW w:w="3117" w:type="dxa"/>
          </w:tcPr>
          <w:p w:rsidR="00E530DE" w:rsidRPr="00831568" w:rsidRDefault="006E113E" w:rsidP="008E71CD">
            <w:pPr>
              <w:tabs>
                <w:tab w:val="left" w:pos="9356"/>
              </w:tabs>
              <w:rPr>
                <w:rFonts w:ascii="Cambria" w:hAnsi="Cambria"/>
                <w:sz w:val="20"/>
                <w:szCs w:val="20"/>
              </w:rPr>
            </w:pPr>
            <w:r w:rsidRPr="00831568">
              <w:rPr>
                <w:rFonts w:ascii="Cambria" w:hAnsi="Cambria"/>
                <w:sz w:val="20"/>
                <w:szCs w:val="20"/>
              </w:rPr>
              <w:t>Expense combined with Community Relations.</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Community Relations</w:t>
            </w:r>
          </w:p>
        </w:tc>
        <w:tc>
          <w:tcPr>
            <w:tcW w:w="3117" w:type="dxa"/>
          </w:tcPr>
          <w:p w:rsidR="00E530DE" w:rsidRPr="00831568" w:rsidRDefault="006E113E" w:rsidP="008E71CD">
            <w:pPr>
              <w:tabs>
                <w:tab w:val="left" w:pos="9356"/>
              </w:tabs>
              <w:rPr>
                <w:rFonts w:ascii="Cambria" w:hAnsi="Cambria"/>
                <w:sz w:val="20"/>
                <w:szCs w:val="20"/>
              </w:rPr>
            </w:pPr>
            <w:r w:rsidRPr="00831568">
              <w:rPr>
                <w:rFonts w:ascii="Cambria" w:hAnsi="Cambria"/>
                <w:sz w:val="20"/>
                <w:szCs w:val="20"/>
              </w:rPr>
              <w:t>Decreased by $2000.</w:t>
            </w:r>
          </w:p>
        </w:tc>
        <w:tc>
          <w:tcPr>
            <w:tcW w:w="3117" w:type="dxa"/>
          </w:tcPr>
          <w:p w:rsidR="00E530DE" w:rsidRPr="00831568" w:rsidRDefault="006E113E" w:rsidP="008E71CD">
            <w:pPr>
              <w:tabs>
                <w:tab w:val="left" w:pos="9356"/>
              </w:tabs>
              <w:rPr>
                <w:rFonts w:ascii="Cambria" w:hAnsi="Cambria"/>
                <w:sz w:val="20"/>
                <w:szCs w:val="20"/>
              </w:rPr>
            </w:pPr>
            <w:r w:rsidRPr="00831568">
              <w:rPr>
                <w:rFonts w:ascii="Cambria" w:hAnsi="Cambria"/>
                <w:sz w:val="20"/>
                <w:szCs w:val="20"/>
              </w:rPr>
              <w:t>Expense combined with Municipal Advocacy.</w:t>
            </w:r>
          </w:p>
        </w:tc>
      </w:tr>
      <w:tr w:rsidR="006E113E" w:rsidRPr="00831568" w:rsidTr="00E530DE">
        <w:tc>
          <w:tcPr>
            <w:tcW w:w="3116" w:type="dxa"/>
          </w:tcPr>
          <w:p w:rsidR="006E113E" w:rsidRPr="00831568" w:rsidRDefault="006E113E" w:rsidP="008E71CD">
            <w:pPr>
              <w:tabs>
                <w:tab w:val="left" w:pos="9356"/>
              </w:tabs>
              <w:rPr>
                <w:rFonts w:ascii="Cambria" w:hAnsi="Cambria"/>
                <w:sz w:val="20"/>
                <w:szCs w:val="20"/>
              </w:rPr>
            </w:pPr>
            <w:r w:rsidRPr="00831568">
              <w:rPr>
                <w:rFonts w:ascii="Cambria" w:hAnsi="Cambria"/>
                <w:sz w:val="20"/>
                <w:szCs w:val="20"/>
              </w:rPr>
              <w:t>Municipal Campaigns</w:t>
            </w:r>
          </w:p>
        </w:tc>
        <w:tc>
          <w:tcPr>
            <w:tcW w:w="3117" w:type="dxa"/>
          </w:tcPr>
          <w:p w:rsidR="006E113E" w:rsidRPr="00831568" w:rsidRDefault="006E113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8E71CD">
            <w:pPr>
              <w:tabs>
                <w:tab w:val="left" w:pos="9356"/>
              </w:tabs>
              <w:rPr>
                <w:rFonts w:ascii="Cambria" w:hAnsi="Cambria"/>
                <w:sz w:val="20"/>
                <w:szCs w:val="20"/>
              </w:rPr>
            </w:pPr>
            <w:r w:rsidRPr="00831568">
              <w:rPr>
                <w:rFonts w:ascii="Cambria" w:hAnsi="Cambria"/>
                <w:sz w:val="20"/>
                <w:szCs w:val="20"/>
              </w:rPr>
              <w: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Provincial Campaigns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Campus Campaigns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No change.</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w:t>
            </w:r>
          </w:p>
        </w:tc>
      </w:tr>
      <w:tr w:rsidR="00E530DE" w:rsidRPr="00831568" w:rsidTr="00E530DE">
        <w:tc>
          <w:tcPr>
            <w:tcW w:w="3116"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Campus Advocacy Meetings</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Increased by $250.</w:t>
            </w:r>
          </w:p>
        </w:tc>
        <w:tc>
          <w:tcPr>
            <w:tcW w:w="3117" w:type="dxa"/>
          </w:tcPr>
          <w:p w:rsidR="00E530DE" w:rsidRPr="00831568" w:rsidRDefault="00E530DE" w:rsidP="008E71CD">
            <w:pPr>
              <w:tabs>
                <w:tab w:val="left" w:pos="9356"/>
              </w:tabs>
              <w:rPr>
                <w:rFonts w:ascii="Cambria" w:hAnsi="Cambria"/>
                <w:sz w:val="20"/>
                <w:szCs w:val="20"/>
              </w:rPr>
            </w:pPr>
            <w:r w:rsidRPr="00831568">
              <w:rPr>
                <w:rFonts w:ascii="Cambria" w:hAnsi="Cambria"/>
                <w:sz w:val="20"/>
                <w:szCs w:val="20"/>
              </w:rPr>
              <w:t>Standardize with other advocacy initiatives.</w:t>
            </w:r>
          </w:p>
        </w:tc>
      </w:tr>
    </w:tbl>
    <w:p w:rsidR="005F51EB" w:rsidRPr="00831568" w:rsidRDefault="005F51EB" w:rsidP="008E71CD">
      <w:pPr>
        <w:tabs>
          <w:tab w:val="left" w:pos="9356"/>
        </w:tabs>
        <w:ind w:hanging="567"/>
        <w:rPr>
          <w:rFonts w:ascii="Cambria" w:hAnsi="Cambria"/>
          <w:b/>
        </w:rPr>
      </w:pPr>
      <w:r w:rsidRPr="00831568">
        <w:rPr>
          <w:rFonts w:ascii="Cambria" w:hAnsi="Cambria"/>
          <w:b/>
        </w:rPr>
        <w:br w:type="page"/>
      </w:r>
    </w:p>
    <w:p w:rsidR="00831568" w:rsidRPr="00831568" w:rsidRDefault="00831568" w:rsidP="00831568">
      <w:pPr>
        <w:spacing w:line="240" w:lineRule="auto"/>
        <w:jc w:val="center"/>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lastRenderedPageBreak/>
        <w:t>STUDENT PROGRAMS OFFICER</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Student Programs Officer</w:t>
      </w:r>
      <w:r w:rsidR="00CC0CD1">
        <w:rPr>
          <w:rFonts w:ascii="Cambria" w:eastAsia="Times New Roman" w:hAnsi="Cambria" w:cs="Times New Roman"/>
          <w:color w:val="000000"/>
          <w:lang w:val="en-US"/>
        </w:rPr>
        <w:t xml:space="preserve"> portfolio</w:t>
      </w:r>
      <w:r w:rsidRPr="00831568">
        <w:rPr>
          <w:rFonts w:ascii="Cambria" w:eastAsia="Times New Roman" w:hAnsi="Cambria" w:cs="Times New Roman"/>
          <w:color w:val="000000"/>
          <w:lang w:val="en-US"/>
        </w:rPr>
        <w:t xml:space="preserve"> is largely an amalgamation of event, service and program budgets from across the executive given the new composition changes. This has meant a seemingly significant increase in funding, but is necessary for the new changes to be effectively implemented by the portfolio. Additionally, while there is an expense to any function the </w:t>
      </w:r>
      <w:r w:rsidR="00E55C45">
        <w:rPr>
          <w:rFonts w:ascii="Cambria" w:eastAsia="Times New Roman" w:hAnsi="Cambria" w:cs="Times New Roman"/>
          <w:color w:val="000000"/>
          <w:lang w:val="en-US"/>
        </w:rPr>
        <w:t xml:space="preserve">University Students’ Council </w:t>
      </w:r>
      <w:r w:rsidRPr="00831568">
        <w:rPr>
          <w:rFonts w:ascii="Cambria" w:eastAsia="Times New Roman" w:hAnsi="Cambria" w:cs="Times New Roman"/>
          <w:color w:val="000000"/>
          <w:lang w:val="en-US"/>
        </w:rPr>
        <w:t>performs, hosting events and delivering services can be costly in comparison to advocacy and policy initiatives. This results in a large bottom line, but one that is carefully planned given the responsibilities of the role and the value it provides to students.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CC0CD1" w:rsidRDefault="00831568" w:rsidP="00831568">
      <w:pPr>
        <w:pStyle w:val="NoSpacing"/>
        <w:rPr>
          <w:rFonts w:ascii="Cambria" w:eastAsia="Times New Roman" w:hAnsi="Cambria" w:cs="Times New Roman"/>
          <w:color w:val="000000"/>
          <w:lang w:val="en-US"/>
        </w:rPr>
      </w:pPr>
      <w:r w:rsidRPr="00831568">
        <w:rPr>
          <w:rFonts w:ascii="Cambria" w:eastAsia="Times New Roman" w:hAnsi="Cambria" w:cs="Times New Roman"/>
          <w:color w:val="000000"/>
          <w:lang w:val="en-US"/>
        </w:rPr>
        <w:t>Changes important to the portfolio are primarily increased occupancy costs and the salaries allocated for Associates of the S</w:t>
      </w:r>
      <w:r w:rsidR="00CC0CD1">
        <w:rPr>
          <w:rFonts w:ascii="Cambria" w:eastAsia="Times New Roman" w:hAnsi="Cambria" w:cs="Times New Roman"/>
          <w:color w:val="000000"/>
          <w:lang w:val="en-US"/>
        </w:rPr>
        <w:t>tudent Programs Officer</w:t>
      </w:r>
      <w:r w:rsidRPr="00831568">
        <w:rPr>
          <w:rFonts w:ascii="Cambria" w:eastAsia="Times New Roman" w:hAnsi="Cambria" w:cs="Times New Roman"/>
          <w:color w:val="000000"/>
          <w:lang w:val="en-US"/>
        </w:rPr>
        <w:t xml:space="preserve">. Occupancy increases are driven by the portfolio’s new jurisdiction over the Peer Support Centre added to other existing spaces like the Clubs Space. With the new executive </w:t>
      </w:r>
      <w:r w:rsidR="00CC0CD1" w:rsidRPr="00831568">
        <w:rPr>
          <w:rFonts w:ascii="Cambria" w:eastAsia="Times New Roman" w:hAnsi="Cambria" w:cs="Times New Roman"/>
          <w:color w:val="000000"/>
          <w:lang w:val="en-US"/>
        </w:rPr>
        <w:t>structure,</w:t>
      </w:r>
      <w:r w:rsidRPr="00831568">
        <w:rPr>
          <w:rFonts w:ascii="Cambria" w:eastAsia="Times New Roman" w:hAnsi="Cambria" w:cs="Times New Roman"/>
          <w:color w:val="000000"/>
          <w:lang w:val="en-US"/>
        </w:rPr>
        <w:t xml:space="preserve"> it was important to be able to enhance student opportunity and give a position like the S</w:t>
      </w:r>
      <w:r w:rsidR="00CC0CD1">
        <w:rPr>
          <w:rFonts w:ascii="Cambria" w:eastAsia="Times New Roman" w:hAnsi="Cambria" w:cs="Times New Roman"/>
          <w:color w:val="000000"/>
          <w:lang w:val="en-US"/>
        </w:rPr>
        <w:t xml:space="preserve">tudent Programs Officer </w:t>
      </w:r>
      <w:r w:rsidRPr="00831568">
        <w:rPr>
          <w:rFonts w:ascii="Cambria" w:eastAsia="Times New Roman" w:hAnsi="Cambria" w:cs="Times New Roman"/>
          <w:color w:val="000000"/>
          <w:lang w:val="en-US"/>
        </w:rPr>
        <w:t xml:space="preserve">the ability to delegate work. </w:t>
      </w:r>
      <w:r w:rsidR="00CC0CD1">
        <w:rPr>
          <w:rFonts w:ascii="Cambria" w:eastAsia="Times New Roman" w:hAnsi="Cambria" w:cs="Times New Roman"/>
          <w:color w:val="000000"/>
          <w:lang w:val="en-US"/>
        </w:rPr>
        <w:br/>
      </w:r>
    </w:p>
    <w:p w:rsidR="00981A10" w:rsidRPr="00831568" w:rsidRDefault="00831568" w:rsidP="00831568">
      <w:pPr>
        <w:pStyle w:val="NoSpacing"/>
        <w:rPr>
          <w:rFonts w:ascii="Cambria" w:hAnsi="Cambria"/>
        </w:rPr>
      </w:pPr>
      <w:r w:rsidRPr="00831568">
        <w:rPr>
          <w:rFonts w:ascii="Cambria" w:eastAsia="Times New Roman" w:hAnsi="Cambria" w:cs="Times New Roman"/>
          <w:color w:val="000000"/>
          <w:lang w:val="en-US"/>
        </w:rPr>
        <w:t>Increases are realized in the addition of Associates that can work up to 25 hours a week for each major portfolio wing. Another substantive change lies in the reconfiguration of programming dollars for more flexible use. Variations of programming spending have been explored over-time, however the budget should be a guiding document for the incoming SPO when completing the planning cycle. An example would be the charity programming that has been merged rather than prescriptively assigned to each event the program hosts. While the composition changes have had implications in all portfolios, the budget makes us able to track where event funding has been derived from in past budgets and centralize it in a natural home.</w:t>
      </w:r>
      <w:r w:rsidR="00CC0CD1">
        <w:rPr>
          <w:rFonts w:ascii="Cambria" w:eastAsia="Times New Roman" w:hAnsi="Cambria" w:cs="Times New Roman"/>
          <w:color w:val="000000"/>
          <w:lang w:val="en-US"/>
        </w:rPr>
        <w:br/>
      </w:r>
    </w:p>
    <w:p w:rsidR="00DD4BE8" w:rsidRPr="00831568" w:rsidRDefault="007A3B1E" w:rsidP="00EF7738">
      <w:pPr>
        <w:pStyle w:val="NoSpacing"/>
        <w:rPr>
          <w:rFonts w:ascii="Cambria" w:hAnsi="Cambria"/>
        </w:rPr>
      </w:pPr>
      <w:r>
        <w:rPr>
          <w:rFonts w:ascii="Cambria" w:hAnsi="Cambria"/>
          <w:b/>
        </w:rPr>
        <w:t>Figure 5</w:t>
      </w:r>
      <w:r w:rsidR="00993E2E">
        <w:rPr>
          <w:rFonts w:ascii="Cambria" w:hAnsi="Cambria"/>
          <w:b/>
        </w:rPr>
        <w:t xml:space="preserve"> – Student Programs Officer Strategic Breakdown</w:t>
      </w:r>
    </w:p>
    <w:p w:rsidR="00D05DB1" w:rsidRPr="00831568" w:rsidRDefault="00A146B7" w:rsidP="007E3844">
      <w:pPr>
        <w:pStyle w:val="NoSpacing"/>
        <w:jc w:val="center"/>
        <w:rPr>
          <w:rFonts w:ascii="Cambria" w:hAnsi="Cambria"/>
        </w:rPr>
      </w:pPr>
      <w:r>
        <w:rPr>
          <w:rFonts w:ascii="Cambria" w:hAnsi="Cambria"/>
        </w:rPr>
        <w:pict>
          <v:shape id="_x0000_i1033" type="#_x0000_t75" style="width:6in;height:270pt">
            <v:imagedata r:id="rId17" o:title=""/>
          </v:shape>
        </w:pict>
      </w:r>
    </w:p>
    <w:p w:rsidR="00944926" w:rsidRPr="00831568" w:rsidRDefault="00993E2E" w:rsidP="003E1FBC">
      <w:pPr>
        <w:pStyle w:val="NoSpacing"/>
        <w:ind w:left="-630" w:firstLine="630"/>
        <w:rPr>
          <w:rFonts w:ascii="Cambria" w:hAnsi="Cambria"/>
          <w:b/>
        </w:rPr>
      </w:pPr>
      <w:r>
        <w:rPr>
          <w:rFonts w:ascii="Cambria" w:hAnsi="Cambria"/>
          <w:b/>
        </w:rPr>
        <w:lastRenderedPageBreak/>
        <w:t xml:space="preserve">Table 5 – Student Programs </w:t>
      </w:r>
      <w:r w:rsidR="00DD4BE8" w:rsidRPr="00831568">
        <w:rPr>
          <w:rFonts w:ascii="Cambria" w:hAnsi="Cambria"/>
          <w:b/>
        </w:rPr>
        <w:t>Officer</w:t>
      </w:r>
      <w:r>
        <w:rPr>
          <w:rFonts w:ascii="Cambria" w:hAnsi="Cambria"/>
          <w:b/>
        </w:rPr>
        <w:t>’s Budget</w:t>
      </w:r>
      <w:r w:rsidR="00DD4BE8" w:rsidRPr="00831568">
        <w:rPr>
          <w:rFonts w:ascii="Cambria" w:hAnsi="Cambria"/>
          <w:b/>
        </w:rPr>
        <w:t xml:space="preserve"> Portfolio</w:t>
      </w:r>
      <w:r w:rsidR="00A146B7">
        <w:rPr>
          <w:rFonts w:ascii="Cambria" w:hAnsi="Cambria"/>
          <w:b/>
        </w:rPr>
        <w:pict>
          <v:shape id="_x0000_i1032" type="#_x0000_t75" style="width:502.5pt;height:564pt">
            <v:imagedata r:id="rId18" o:title=""/>
          </v:shape>
        </w:pict>
      </w:r>
      <w:r w:rsidR="00A146B7">
        <w:rPr>
          <w:rFonts w:ascii="Cambria" w:hAnsi="Cambria"/>
          <w:b/>
        </w:rPr>
        <w:lastRenderedPageBreak/>
        <w:pict>
          <v:shape id="_x0000_i1049" type="#_x0000_t75" style="width:519.75pt;height:8in">
            <v:imagedata r:id="rId19" o:title=""/>
          </v:shape>
        </w:pict>
      </w:r>
      <w:r w:rsidR="003E1FBC" w:rsidRPr="00831568">
        <w:rPr>
          <w:rStyle w:val="FootnoteReference"/>
          <w:rFonts w:ascii="Cambria" w:hAnsi="Cambria"/>
          <w:b/>
        </w:rPr>
        <w:footnoteReference w:id="3"/>
      </w:r>
    </w:p>
    <w:p w:rsidR="00A146B7" w:rsidRDefault="00A146B7" w:rsidP="00DD4BE8">
      <w:pPr>
        <w:pStyle w:val="NoSpacing"/>
        <w:rPr>
          <w:rFonts w:ascii="Cambria" w:hAnsi="Cambria"/>
          <w:b/>
        </w:rPr>
      </w:pPr>
    </w:p>
    <w:p w:rsidR="00A146B7" w:rsidRDefault="00A146B7" w:rsidP="00DD4BE8">
      <w:pPr>
        <w:pStyle w:val="NoSpacing"/>
        <w:rPr>
          <w:rFonts w:ascii="Cambria" w:hAnsi="Cambria"/>
          <w:b/>
        </w:rPr>
      </w:pPr>
    </w:p>
    <w:p w:rsidR="006E113E" w:rsidRPr="00831568" w:rsidRDefault="00993E2E" w:rsidP="00DD4BE8">
      <w:pPr>
        <w:pStyle w:val="NoSpacing"/>
        <w:rPr>
          <w:rFonts w:ascii="Cambria" w:hAnsi="Cambria"/>
          <w:b/>
        </w:rPr>
      </w:pPr>
      <w:r>
        <w:rPr>
          <w:rFonts w:ascii="Cambria" w:hAnsi="Cambria"/>
          <w:b/>
        </w:rPr>
        <w:t>Table 5a</w:t>
      </w:r>
      <w:r w:rsidR="00DD4BE8" w:rsidRPr="00831568">
        <w:rPr>
          <w:rFonts w:ascii="Cambria" w:hAnsi="Cambria"/>
          <w:b/>
        </w:rPr>
        <w:t xml:space="preserve"> – Student Programs Officer</w:t>
      </w:r>
      <w:r>
        <w:rPr>
          <w:rFonts w:ascii="Cambria" w:hAnsi="Cambria"/>
          <w:b/>
        </w:rPr>
        <w:t>’s</w:t>
      </w:r>
      <w:r w:rsidR="00DD4BE8" w:rsidRPr="00831568">
        <w:rPr>
          <w:rFonts w:ascii="Cambria" w:hAnsi="Cambria"/>
          <w:b/>
        </w:rPr>
        <w:t xml:space="preserve"> Portfolio Changes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6E113E" w:rsidRPr="00831568" w:rsidTr="006E113E">
        <w:tc>
          <w:tcPr>
            <w:tcW w:w="3116" w:type="dxa"/>
            <w:shd w:val="clear" w:color="auto" w:fill="7030A0"/>
          </w:tcPr>
          <w:p w:rsidR="006E113E" w:rsidRPr="00831568" w:rsidRDefault="006E113E" w:rsidP="006E113E">
            <w:pPr>
              <w:rPr>
                <w:rFonts w:ascii="Cambria" w:hAnsi="Cambria"/>
                <w:b/>
                <w:color w:val="FFFFFF" w:themeColor="background1"/>
                <w:sz w:val="20"/>
                <w:szCs w:val="20"/>
              </w:rPr>
            </w:pPr>
            <w:r w:rsidRPr="00831568">
              <w:rPr>
                <w:rFonts w:ascii="Cambria" w:hAnsi="Cambria"/>
                <w:b/>
                <w:color w:val="FFFFFF" w:themeColor="background1"/>
                <w:sz w:val="20"/>
                <w:szCs w:val="20"/>
              </w:rPr>
              <w:t>Description</w:t>
            </w:r>
          </w:p>
        </w:tc>
        <w:tc>
          <w:tcPr>
            <w:tcW w:w="3117" w:type="dxa"/>
            <w:shd w:val="clear" w:color="auto" w:fill="7030A0"/>
          </w:tcPr>
          <w:p w:rsidR="006E113E" w:rsidRPr="00831568" w:rsidRDefault="006E113E" w:rsidP="006E113E">
            <w:pPr>
              <w:rPr>
                <w:rFonts w:ascii="Cambria" w:hAnsi="Cambria"/>
                <w:b/>
                <w:color w:val="FFFFFF" w:themeColor="background1"/>
                <w:sz w:val="20"/>
                <w:szCs w:val="20"/>
              </w:rPr>
            </w:pPr>
            <w:r w:rsidRPr="00831568">
              <w:rPr>
                <w:rFonts w:ascii="Cambria" w:hAnsi="Cambria"/>
                <w:b/>
                <w:color w:val="FFFFFF" w:themeColor="background1"/>
                <w:sz w:val="20"/>
                <w:szCs w:val="20"/>
              </w:rPr>
              <w:t>Change</w:t>
            </w:r>
          </w:p>
        </w:tc>
        <w:tc>
          <w:tcPr>
            <w:tcW w:w="3117" w:type="dxa"/>
            <w:shd w:val="clear" w:color="auto" w:fill="7030A0"/>
          </w:tcPr>
          <w:p w:rsidR="006E113E" w:rsidRPr="00831568" w:rsidRDefault="006E113E" w:rsidP="006E113E">
            <w:pPr>
              <w:rPr>
                <w:rFonts w:ascii="Cambria" w:hAnsi="Cambria"/>
                <w:b/>
                <w:color w:val="FFFFFF" w:themeColor="background1"/>
                <w:sz w:val="20"/>
                <w:szCs w:val="20"/>
              </w:rPr>
            </w:pPr>
            <w:r w:rsidRPr="00831568">
              <w:rPr>
                <w:rFonts w:ascii="Cambria" w:hAnsi="Cambria"/>
                <w:b/>
                <w:color w:val="FFFFFF" w:themeColor="background1"/>
                <w:sz w:val="20"/>
                <w:szCs w:val="20"/>
              </w:rPr>
              <w:t>Reason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Salary</w:t>
            </w:r>
          </w:p>
        </w:tc>
        <w:tc>
          <w:tcPr>
            <w:tcW w:w="3117" w:type="dxa"/>
          </w:tcPr>
          <w:p w:rsidR="006E113E" w:rsidRPr="00831568" w:rsidRDefault="006E113E" w:rsidP="00B2173D">
            <w:pPr>
              <w:rPr>
                <w:rFonts w:ascii="Cambria" w:hAnsi="Cambria"/>
                <w:sz w:val="20"/>
                <w:szCs w:val="20"/>
              </w:rPr>
            </w:pPr>
            <w:r w:rsidRPr="00831568">
              <w:rPr>
                <w:rFonts w:ascii="Cambria" w:hAnsi="Cambria"/>
                <w:sz w:val="20"/>
                <w:szCs w:val="20"/>
              </w:rPr>
              <w:t>Increased by $</w:t>
            </w:r>
            <w:r w:rsidR="00B2173D" w:rsidRPr="00831568">
              <w:rPr>
                <w:rFonts w:ascii="Cambria" w:hAnsi="Cambria"/>
                <w:sz w:val="20"/>
                <w:szCs w:val="20"/>
              </w:rPr>
              <w:t>2499.88.</w:t>
            </w:r>
          </w:p>
        </w:tc>
        <w:tc>
          <w:tcPr>
            <w:tcW w:w="3117" w:type="dxa"/>
          </w:tcPr>
          <w:p w:rsidR="006E113E" w:rsidRPr="00831568" w:rsidRDefault="00B2173D" w:rsidP="006E113E">
            <w:pPr>
              <w:rPr>
                <w:rFonts w:ascii="Cambria" w:hAnsi="Cambria"/>
                <w:sz w:val="20"/>
                <w:szCs w:val="20"/>
              </w:rPr>
            </w:pPr>
            <w:r w:rsidRPr="00831568">
              <w:rPr>
                <w:rFonts w:ascii="Cambria" w:hAnsi="Cambria"/>
                <w:sz w:val="20"/>
                <w:szCs w:val="20"/>
              </w:rPr>
              <w:t>Executive salaries increase by 2% annually. Includes 40hrs for work in April, and submission of a final report.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Occupancy</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$25934.05.</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Includes Clubs Space and Peer Support occupancy.</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Meetings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$250.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Deemed as too much.</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Printing/Copying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Office Expenses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CB4CD7" w:rsidRPr="00831568" w:rsidTr="006E113E">
        <w:tc>
          <w:tcPr>
            <w:tcW w:w="3116" w:type="dxa"/>
          </w:tcPr>
          <w:p w:rsidR="00CB4CD7" w:rsidRPr="00831568" w:rsidRDefault="00CB4CD7" w:rsidP="00CB4CD7">
            <w:pPr>
              <w:rPr>
                <w:rFonts w:ascii="Cambria" w:hAnsi="Cambria"/>
                <w:sz w:val="20"/>
                <w:szCs w:val="20"/>
              </w:rPr>
            </w:pPr>
            <w:r w:rsidRPr="00831568">
              <w:rPr>
                <w:rFonts w:ascii="Cambria" w:hAnsi="Cambria"/>
                <w:sz w:val="20"/>
                <w:szCs w:val="20"/>
              </w:rPr>
              <w:t>Telephone</w:t>
            </w:r>
          </w:p>
        </w:tc>
        <w:tc>
          <w:tcPr>
            <w:tcW w:w="3117"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Decreased by $50.</w:t>
            </w:r>
          </w:p>
        </w:tc>
        <w:tc>
          <w:tcPr>
            <w:tcW w:w="3117"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Deemed as too much.</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Initiatives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Events Roundtable</w:t>
            </w:r>
          </w:p>
        </w:tc>
        <w:tc>
          <w:tcPr>
            <w:tcW w:w="3117" w:type="dxa"/>
          </w:tcPr>
          <w:p w:rsidR="006E113E" w:rsidRPr="00831568" w:rsidRDefault="00FF3C9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FF3C9E" w:rsidP="00B758CB">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Student Writer-in-Residence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$500.</w:t>
            </w:r>
          </w:p>
        </w:tc>
        <w:tc>
          <w:tcPr>
            <w:tcW w:w="3117" w:type="dxa"/>
          </w:tcPr>
          <w:p w:rsidR="006E113E" w:rsidRPr="00831568" w:rsidRDefault="00303F62" w:rsidP="006E113E">
            <w:pPr>
              <w:rPr>
                <w:rFonts w:ascii="Cambria" w:hAnsi="Cambria"/>
                <w:sz w:val="20"/>
                <w:szCs w:val="20"/>
              </w:rPr>
            </w:pPr>
            <w:r w:rsidRPr="00831568">
              <w:rPr>
                <w:rFonts w:ascii="Cambria" w:hAnsi="Cambria"/>
                <w:sz w:val="20"/>
                <w:szCs w:val="20"/>
              </w:rPr>
              <w:t>Never previously allocated.</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Associate, Clubs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$5,500.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Associate position.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Policy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Finance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Moved from Secretary-Treasurer portfolio.</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Outreach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Associate, Events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$5,500.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Associate position.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Campus Events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position; expands previously on Purple Events.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Purple Events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Position no longer exists.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Theatre Western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Ball Honourarium</w:t>
            </w:r>
          </w:p>
        </w:tc>
        <w:tc>
          <w:tcPr>
            <w:tcW w:w="3117" w:type="dxa"/>
          </w:tcPr>
          <w:p w:rsidR="006E113E" w:rsidRPr="00831568" w:rsidRDefault="006E113E" w:rsidP="006E113E">
            <w:pPr>
              <w:rPr>
                <w:rFonts w:ascii="Cambria" w:hAnsi="Cambria"/>
                <w:sz w:val="20"/>
                <w:szCs w:val="20"/>
              </w:rPr>
            </w:pPr>
          </w:p>
        </w:tc>
        <w:tc>
          <w:tcPr>
            <w:tcW w:w="3117" w:type="dxa"/>
          </w:tcPr>
          <w:p w:rsidR="006E113E" w:rsidRPr="00831568" w:rsidRDefault="006E113E" w:rsidP="006E113E">
            <w:pPr>
              <w:rPr>
                <w:rFonts w:ascii="Cambria" w:hAnsi="Cambria"/>
                <w:sz w:val="20"/>
                <w:szCs w:val="20"/>
              </w:rPr>
            </w:pP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Early Outreach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Income Tax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Position returned.</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EnviroWestern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First Year Involvement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Position removed as no longer relevant.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Associate, Peer Programs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$5,500.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Associate position.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Pride Western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Ethnocultural Support Services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Women’s Issues Network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Food Support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Ally Western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Health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position; combines Sexual Health and Consent/Health and Wellness.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Sexual Health and Consent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Position no longer exists.</w:t>
            </w:r>
          </w:p>
        </w:tc>
      </w:tr>
      <w:tr w:rsidR="006E113E" w:rsidRPr="00831568" w:rsidTr="006E113E">
        <w:trPr>
          <w:trHeight w:val="600"/>
        </w:trPr>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Health and Wellness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Position no longer exists.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Student Appeals Honourarium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lastRenderedPageBreak/>
              <w:t>Peer Support Centre Supervisor</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$5000.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position.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Associate, Orientation</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Associate position.</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O-Staff Appreciation</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Orientation Honouraria (5)</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$2500.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Charity now a member of O-Staff.</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Student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$25000.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Partially reallocated to more coordinator programming. (Net number)</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Peer Coordinator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$15000.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Wave &amp; Spoke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Homecoming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Theatre Western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$200.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Reflects the needs of the program. (Net number)</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Halloween Event</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$3000.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Moved to Charity Programming.</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Charity Winter Holiday Event</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$1300.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Moved to Charity Programming.</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EnviroWestern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$4000.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 to meet the demand of the program.</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Early Outreach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Campus Events Programming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First Year Student Initiatives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Program no longer exists due to new caucus system.</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Income Tax Clinic Program</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Program returned; moved from Secretary-Treasurer’s portfolio.</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Week</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Governance Committee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$150.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Deemed as too much.</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Training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$500.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Deemed as too much; moved online this year.</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Appreciation</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Outreach</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Clubs Office Expenses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Food Support Stocking</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Food Support Vouchers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Food Support Emergencies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 xml:space="preserve">Peer Support Telephone </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Peer Support Initiatives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To meet new demands of the centre and programs.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Peer Support Centre Office Expenses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$250.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Deemed as too much.</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LGBT Discussion Groups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$800.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Previously inaccurately allocated.</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Support Projects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Decreased by $2000.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Combined with Peer Support Initiatives.</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Eating Disorder Discussion Groups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External Wellness Program Facilitator</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Increased by $1000.</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New expense.</w:t>
            </w:r>
          </w:p>
        </w:tc>
      </w:tr>
      <w:tr w:rsidR="006E113E" w:rsidRPr="00831568" w:rsidTr="006E113E">
        <w:tc>
          <w:tcPr>
            <w:tcW w:w="3116" w:type="dxa"/>
          </w:tcPr>
          <w:p w:rsidR="006E113E" w:rsidRPr="00831568" w:rsidRDefault="006E113E" w:rsidP="006E113E">
            <w:pPr>
              <w:rPr>
                <w:rFonts w:ascii="Cambria" w:hAnsi="Cambria"/>
                <w:sz w:val="20"/>
                <w:szCs w:val="20"/>
              </w:rPr>
            </w:pPr>
            <w:r w:rsidRPr="00831568">
              <w:rPr>
                <w:rFonts w:ascii="Cambria" w:hAnsi="Cambria"/>
                <w:sz w:val="20"/>
                <w:szCs w:val="20"/>
              </w:rPr>
              <w:t>Peer Support Promotions</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No change.</w:t>
            </w:r>
          </w:p>
        </w:tc>
        <w:tc>
          <w:tcPr>
            <w:tcW w:w="3117" w:type="dxa"/>
          </w:tcPr>
          <w:p w:rsidR="006E113E" w:rsidRPr="00831568" w:rsidRDefault="006E113E" w:rsidP="006E113E">
            <w:pPr>
              <w:rPr>
                <w:rFonts w:ascii="Cambria" w:hAnsi="Cambria"/>
                <w:sz w:val="20"/>
                <w:szCs w:val="20"/>
              </w:rPr>
            </w:pPr>
            <w:r w:rsidRPr="00831568">
              <w:rPr>
                <w:rFonts w:ascii="Cambria" w:hAnsi="Cambria"/>
                <w:sz w:val="20"/>
                <w:szCs w:val="20"/>
              </w:rPr>
              <w:t>-</w:t>
            </w:r>
          </w:p>
        </w:tc>
      </w:tr>
    </w:tbl>
    <w:p w:rsidR="005F51EB" w:rsidRPr="00831568" w:rsidRDefault="005F51EB" w:rsidP="006E113E">
      <w:pPr>
        <w:rPr>
          <w:rFonts w:ascii="Cambria" w:hAnsi="Cambria"/>
          <w:b/>
        </w:rPr>
      </w:pPr>
      <w:r w:rsidRPr="00831568">
        <w:rPr>
          <w:rFonts w:ascii="Cambria" w:hAnsi="Cambria"/>
          <w:b/>
        </w:rPr>
        <w:br w:type="page"/>
      </w:r>
    </w:p>
    <w:p w:rsidR="00831568" w:rsidRPr="00831568" w:rsidRDefault="00831568" w:rsidP="00831568">
      <w:pPr>
        <w:spacing w:line="240" w:lineRule="auto"/>
        <w:jc w:val="center"/>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lastRenderedPageBreak/>
        <w:t>SECRETARY-TREASURER</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Secretary-Treasurer portfolio is a support role, providing financial and governance assistance to many branches of the University Students’ Council and the larger Western student community. A significant portion of the Secretary-Treasurer’s budget is dedicated to the student staff within the portfolio, as they provide immaterial but integral functionality to the organization. Apart from the immediate expenses surrounding the office of the Secretary-Treasurer, the development and planning of elections is a substantive allocation. With the Chief Returning Officer and Deputy Return</w:t>
      </w:r>
      <w:r w:rsidR="00A8271A">
        <w:rPr>
          <w:rFonts w:ascii="Cambria" w:eastAsia="Times New Roman" w:hAnsi="Cambria" w:cs="Times New Roman"/>
          <w:color w:val="000000"/>
          <w:lang w:val="en-US"/>
        </w:rPr>
        <w:t xml:space="preserve">ing Officer </w:t>
      </w:r>
      <w:r w:rsidRPr="00831568">
        <w:rPr>
          <w:rFonts w:ascii="Cambria" w:eastAsia="Times New Roman" w:hAnsi="Cambria" w:cs="Times New Roman"/>
          <w:color w:val="000000"/>
          <w:lang w:val="en-US"/>
        </w:rPr>
        <w:t xml:space="preserve">hired in this portfolio, elections programming and subsidies are now accountable to the prudence of the Secretary-Treasurer. This will allow both greater oversight and greater logistical support to continue successful and meaningful development of the </w:t>
      </w:r>
      <w:r w:rsidR="00C23754">
        <w:rPr>
          <w:rFonts w:ascii="Cambria" w:eastAsia="Times New Roman" w:hAnsi="Cambria" w:cs="Times New Roman"/>
          <w:color w:val="000000"/>
          <w:lang w:val="en-US"/>
        </w:rPr>
        <w:t>University Students’ Council’s</w:t>
      </w:r>
      <w:r w:rsidRPr="00831568">
        <w:rPr>
          <w:rFonts w:ascii="Cambria" w:eastAsia="Times New Roman" w:hAnsi="Cambria" w:cs="Times New Roman"/>
          <w:color w:val="000000"/>
          <w:lang w:val="en-US"/>
        </w:rPr>
        <w:t xml:space="preserve"> election cycles.</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two augmentations to the Secretary-Treasurer portfolio is the addition of the Associate, Governance and the increase in the Elections allocation.</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The Associate, Governance is a new position, a part of the Associate Program, which will act as a support to the policy efforts of the Secretary-Treasurer. This will further achieve the renewed goal of the University Students’ Council to ensure proper compliance and good governance. Additionally, the Associate, Governance will also provide a support function to the Elections Governance Committee and elections planning. This measure will alleviate policy-stress from the Chief Returning Officer, and allow that position the capacity to focus solely on the </w:t>
      </w:r>
      <w:r w:rsidR="00C23754">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’s PVP Election season rather than be weighed down by election policy work throughout the academic term.</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Elections allocation has increased significantly to reflect the increased costs of running an engaging election and providing the necessary support to Elections Governance Committee members.</w:t>
      </w:r>
    </w:p>
    <w:p w:rsidR="00D05DB1" w:rsidRPr="00831568" w:rsidRDefault="00D05DB1" w:rsidP="00EC2013">
      <w:pPr>
        <w:pStyle w:val="NoSpacing"/>
        <w:rPr>
          <w:rFonts w:ascii="Cambria" w:hAnsi="Cambria"/>
        </w:rPr>
      </w:pPr>
    </w:p>
    <w:p w:rsidR="00303F62" w:rsidRPr="00831568" w:rsidRDefault="007A3B1E" w:rsidP="00EC2013">
      <w:pPr>
        <w:pStyle w:val="NoSpacing"/>
        <w:rPr>
          <w:rFonts w:ascii="Cambria" w:hAnsi="Cambria"/>
        </w:rPr>
      </w:pPr>
      <w:r>
        <w:rPr>
          <w:rFonts w:ascii="Cambria" w:hAnsi="Cambria"/>
          <w:b/>
        </w:rPr>
        <w:t>Figure 6</w:t>
      </w:r>
      <w:r w:rsidR="00993E2E">
        <w:rPr>
          <w:rFonts w:ascii="Cambria" w:hAnsi="Cambria"/>
          <w:b/>
        </w:rPr>
        <w:t xml:space="preserve"> – Secretary-Treasurer Strategic Breakdown</w:t>
      </w:r>
    </w:p>
    <w:p w:rsidR="00503021" w:rsidRPr="00831568" w:rsidRDefault="00A146B7" w:rsidP="007A3B1E">
      <w:pPr>
        <w:pStyle w:val="NoSpacing"/>
        <w:jc w:val="center"/>
        <w:rPr>
          <w:rFonts w:ascii="Cambria" w:hAnsi="Cambria"/>
        </w:rPr>
      </w:pPr>
      <w:r>
        <w:rPr>
          <w:rFonts w:ascii="Cambria" w:hAnsi="Cambria"/>
        </w:rPr>
        <w:pict>
          <v:shape id="_x0000_i1031" type="#_x0000_t75" style="width:378.75pt;height:209.25pt">
            <v:imagedata r:id="rId20" o:title=""/>
          </v:shape>
        </w:pict>
      </w:r>
    </w:p>
    <w:p w:rsidR="00DD4BE8" w:rsidRPr="00831568" w:rsidRDefault="007A3B1E" w:rsidP="00EC2013">
      <w:pPr>
        <w:pStyle w:val="NoSpacing"/>
        <w:rPr>
          <w:rFonts w:ascii="Cambria" w:hAnsi="Cambria"/>
        </w:rPr>
      </w:pPr>
      <w:r>
        <w:rPr>
          <w:rFonts w:ascii="Cambria" w:hAnsi="Cambria"/>
          <w:b/>
        </w:rPr>
        <w:lastRenderedPageBreak/>
        <w:t>Table 6 – Secretary-Treasurer’s Budget</w:t>
      </w:r>
    </w:p>
    <w:p w:rsidR="00FE410C" w:rsidRPr="00831568" w:rsidRDefault="00A146B7" w:rsidP="00503021">
      <w:pPr>
        <w:pStyle w:val="NoSpacing"/>
        <w:ind w:right="-563" w:hanging="567"/>
        <w:rPr>
          <w:rFonts w:ascii="Cambria" w:hAnsi="Cambria"/>
        </w:rPr>
      </w:pPr>
      <w:r>
        <w:rPr>
          <w:rFonts w:ascii="Cambria" w:hAnsi="Cambria"/>
        </w:rPr>
        <w:pict>
          <v:shape id="_x0000_i1030" type="#_x0000_t75" style="width:500.25pt;height:503.25pt">
            <v:imagedata r:id="rId21" o:title=""/>
          </v:shape>
        </w:pict>
      </w:r>
    </w:p>
    <w:p w:rsidR="00B758CB" w:rsidRPr="00831568" w:rsidRDefault="00B758CB">
      <w:pPr>
        <w:rPr>
          <w:rFonts w:ascii="Cambria" w:hAnsi="Cambria"/>
        </w:rPr>
      </w:pPr>
      <w:r w:rsidRPr="00831568">
        <w:rPr>
          <w:rFonts w:ascii="Cambria" w:hAnsi="Cambria"/>
        </w:rPr>
        <w:br w:type="page"/>
      </w:r>
    </w:p>
    <w:p w:rsidR="00FE410C" w:rsidRPr="00831568" w:rsidRDefault="00DD4BE8" w:rsidP="00DD4BE8">
      <w:pPr>
        <w:pStyle w:val="NoSpacing"/>
        <w:ind w:right="-563"/>
        <w:rPr>
          <w:rFonts w:ascii="Cambria" w:hAnsi="Cambria"/>
        </w:rPr>
      </w:pPr>
      <w:r w:rsidRPr="00831568">
        <w:rPr>
          <w:rFonts w:ascii="Cambria" w:hAnsi="Cambria"/>
          <w:b/>
        </w:rPr>
        <w:lastRenderedPageBreak/>
        <w:t xml:space="preserve">Table </w:t>
      </w:r>
      <w:r w:rsidR="007A3B1E">
        <w:rPr>
          <w:rFonts w:ascii="Cambria" w:hAnsi="Cambria"/>
          <w:b/>
        </w:rPr>
        <w:t>6a</w:t>
      </w:r>
      <w:r w:rsidRPr="00831568">
        <w:rPr>
          <w:rFonts w:ascii="Cambria" w:hAnsi="Cambria"/>
          <w:b/>
        </w:rPr>
        <w:t xml:space="preserve"> – Secretary-Treasurer</w:t>
      </w:r>
      <w:r w:rsidR="007A3B1E">
        <w:rPr>
          <w:rFonts w:ascii="Cambria" w:hAnsi="Cambria"/>
          <w:b/>
        </w:rPr>
        <w:t>’s</w:t>
      </w:r>
      <w:r w:rsidRPr="00831568">
        <w:rPr>
          <w:rFonts w:ascii="Cambria" w:hAnsi="Cambria"/>
          <w:b/>
        </w:rPr>
        <w:t xml:space="preserve"> Portfolio Changes</w:t>
      </w: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406"/>
      </w:tblGrid>
      <w:tr w:rsidR="00EF7738" w:rsidRPr="00831568" w:rsidTr="00B2173D">
        <w:tc>
          <w:tcPr>
            <w:tcW w:w="3116" w:type="dxa"/>
            <w:shd w:val="clear" w:color="auto" w:fill="7030A0"/>
          </w:tcPr>
          <w:p w:rsidR="00EF7738" w:rsidRPr="00831568" w:rsidRDefault="00EF7738" w:rsidP="00503021">
            <w:pPr>
              <w:pStyle w:val="NoSpacing"/>
              <w:ind w:right="-563"/>
              <w:rPr>
                <w:rFonts w:ascii="Cambria" w:hAnsi="Cambria"/>
                <w:b/>
                <w:color w:val="FFFFFF" w:themeColor="background1"/>
              </w:rPr>
            </w:pPr>
            <w:r w:rsidRPr="00831568">
              <w:rPr>
                <w:rFonts w:ascii="Cambria" w:hAnsi="Cambria"/>
                <w:b/>
                <w:color w:val="FFFFFF" w:themeColor="background1"/>
              </w:rPr>
              <w:t>Description</w:t>
            </w:r>
          </w:p>
        </w:tc>
        <w:tc>
          <w:tcPr>
            <w:tcW w:w="3117" w:type="dxa"/>
            <w:shd w:val="clear" w:color="auto" w:fill="7030A0"/>
          </w:tcPr>
          <w:p w:rsidR="00EF7738" w:rsidRPr="00831568" w:rsidRDefault="00EF7738" w:rsidP="00FE410C">
            <w:pPr>
              <w:pStyle w:val="NoSpacing"/>
              <w:ind w:right="-563"/>
              <w:rPr>
                <w:rFonts w:ascii="Cambria" w:hAnsi="Cambria"/>
                <w:b/>
                <w:color w:val="FFFFFF" w:themeColor="background1"/>
              </w:rPr>
            </w:pPr>
            <w:r w:rsidRPr="00831568">
              <w:rPr>
                <w:rFonts w:ascii="Cambria" w:hAnsi="Cambria"/>
                <w:b/>
                <w:color w:val="FFFFFF" w:themeColor="background1"/>
              </w:rPr>
              <w:t>Change</w:t>
            </w:r>
          </w:p>
        </w:tc>
        <w:tc>
          <w:tcPr>
            <w:tcW w:w="3406" w:type="dxa"/>
            <w:shd w:val="clear" w:color="auto" w:fill="7030A0"/>
          </w:tcPr>
          <w:p w:rsidR="00EF7738" w:rsidRPr="00831568" w:rsidRDefault="00EF7738" w:rsidP="00503021">
            <w:pPr>
              <w:pStyle w:val="NoSpacing"/>
              <w:ind w:right="-563"/>
              <w:rPr>
                <w:rFonts w:ascii="Cambria" w:hAnsi="Cambria"/>
                <w:b/>
                <w:color w:val="FFFFFF" w:themeColor="background1"/>
              </w:rPr>
            </w:pPr>
            <w:r w:rsidRPr="00831568">
              <w:rPr>
                <w:rFonts w:ascii="Cambria" w:hAnsi="Cambria"/>
                <w:b/>
                <w:color w:val="FFFFFF" w:themeColor="background1"/>
              </w:rPr>
              <w:t>Reason</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Salary</w:t>
            </w:r>
          </w:p>
        </w:tc>
        <w:tc>
          <w:tcPr>
            <w:tcW w:w="3117" w:type="dxa"/>
          </w:tcPr>
          <w:p w:rsidR="00FE410C" w:rsidRPr="00831568" w:rsidRDefault="00FE410C" w:rsidP="00C139F1">
            <w:pPr>
              <w:pStyle w:val="NoSpacing"/>
              <w:ind w:right="-563"/>
              <w:rPr>
                <w:rFonts w:ascii="Cambria" w:hAnsi="Cambria"/>
                <w:sz w:val="20"/>
                <w:szCs w:val="20"/>
              </w:rPr>
            </w:pPr>
            <w:r w:rsidRPr="00831568">
              <w:rPr>
                <w:rFonts w:ascii="Cambria" w:hAnsi="Cambria"/>
                <w:sz w:val="20"/>
                <w:szCs w:val="20"/>
              </w:rPr>
              <w:t>Increased by $</w:t>
            </w:r>
            <w:r w:rsidR="00C139F1" w:rsidRPr="00831568">
              <w:rPr>
                <w:rFonts w:ascii="Cambria" w:hAnsi="Cambria"/>
                <w:sz w:val="20"/>
                <w:szCs w:val="20"/>
              </w:rPr>
              <w:t>2499.53.</w:t>
            </w:r>
          </w:p>
        </w:tc>
        <w:tc>
          <w:tcPr>
            <w:tcW w:w="3406" w:type="dxa"/>
          </w:tcPr>
          <w:p w:rsidR="00FE410C" w:rsidRPr="00831568" w:rsidRDefault="00B2173D" w:rsidP="00C139F1">
            <w:pPr>
              <w:pStyle w:val="NoSpacing"/>
              <w:ind w:right="-563"/>
              <w:rPr>
                <w:rFonts w:ascii="Cambria" w:hAnsi="Cambria"/>
                <w:sz w:val="20"/>
                <w:szCs w:val="20"/>
              </w:rPr>
            </w:pPr>
            <w:r w:rsidRPr="00831568">
              <w:rPr>
                <w:rFonts w:ascii="Cambria" w:hAnsi="Cambria"/>
                <w:sz w:val="20"/>
                <w:szCs w:val="20"/>
              </w:rPr>
              <w:t xml:space="preserve">Executive salaries increased by 2%. </w:t>
            </w:r>
            <w:r w:rsidR="00C139F1" w:rsidRPr="00831568">
              <w:rPr>
                <w:rFonts w:ascii="Cambria" w:hAnsi="Cambria"/>
                <w:sz w:val="20"/>
                <w:szCs w:val="20"/>
              </w:rPr>
              <w:br/>
              <w:t>Includes 40hrs in April, and submission</w:t>
            </w:r>
            <w:r w:rsidR="00C139F1" w:rsidRPr="00831568">
              <w:rPr>
                <w:rFonts w:ascii="Cambria" w:hAnsi="Cambria"/>
                <w:sz w:val="20"/>
                <w:szCs w:val="20"/>
              </w:rPr>
              <w:br/>
              <w:t>of a final report.</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Occupancy</w:t>
            </w:r>
          </w:p>
        </w:tc>
        <w:tc>
          <w:tcPr>
            <w:tcW w:w="3117" w:type="dxa"/>
          </w:tcPr>
          <w:p w:rsidR="00FE410C" w:rsidRPr="00831568" w:rsidRDefault="002A0F4C" w:rsidP="00503021">
            <w:pPr>
              <w:pStyle w:val="NoSpacing"/>
              <w:ind w:right="-563"/>
              <w:rPr>
                <w:rFonts w:ascii="Cambria" w:hAnsi="Cambria"/>
                <w:sz w:val="20"/>
                <w:szCs w:val="20"/>
              </w:rPr>
            </w:pPr>
            <w:r w:rsidRPr="00831568">
              <w:rPr>
                <w:rFonts w:ascii="Cambria" w:hAnsi="Cambria"/>
                <w:sz w:val="20"/>
                <w:szCs w:val="20"/>
              </w:rPr>
              <w:t>Decreased by $12272.54.</w:t>
            </w:r>
          </w:p>
        </w:tc>
        <w:tc>
          <w:tcPr>
            <w:tcW w:w="3406" w:type="dxa"/>
          </w:tcPr>
          <w:p w:rsidR="00FE410C" w:rsidRPr="00831568" w:rsidRDefault="002A0F4C" w:rsidP="00503021">
            <w:pPr>
              <w:pStyle w:val="NoSpacing"/>
              <w:ind w:right="-563"/>
              <w:rPr>
                <w:rFonts w:ascii="Cambria" w:hAnsi="Cambria"/>
                <w:sz w:val="20"/>
                <w:szCs w:val="20"/>
              </w:rPr>
            </w:pPr>
            <w:r w:rsidRPr="00831568">
              <w:rPr>
                <w:rFonts w:ascii="Cambria" w:hAnsi="Cambria"/>
                <w:sz w:val="20"/>
                <w:szCs w:val="20"/>
              </w:rPr>
              <w:t xml:space="preserve">No longer includes Purple Bikes </w:t>
            </w:r>
            <w:r w:rsidR="00C139F1" w:rsidRPr="00831568">
              <w:rPr>
                <w:rFonts w:ascii="Cambria" w:hAnsi="Cambria"/>
                <w:sz w:val="20"/>
                <w:szCs w:val="20"/>
              </w:rPr>
              <w:br/>
            </w:r>
            <w:r w:rsidRPr="00831568">
              <w:rPr>
                <w:rFonts w:ascii="Cambria" w:hAnsi="Cambria"/>
                <w:sz w:val="20"/>
                <w:szCs w:val="20"/>
              </w:rPr>
              <w:t>Occupancy.</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Meetings</w:t>
            </w:r>
          </w:p>
        </w:tc>
        <w:tc>
          <w:tcPr>
            <w:tcW w:w="3117" w:type="dxa"/>
          </w:tcPr>
          <w:p w:rsidR="00FE410C" w:rsidRPr="00831568" w:rsidRDefault="002A0F4C" w:rsidP="00503021">
            <w:pPr>
              <w:pStyle w:val="NoSpacing"/>
              <w:ind w:right="-563"/>
              <w:rPr>
                <w:rFonts w:ascii="Cambria" w:hAnsi="Cambria"/>
                <w:sz w:val="20"/>
                <w:szCs w:val="20"/>
              </w:rPr>
            </w:pPr>
            <w:r w:rsidRPr="00831568">
              <w:rPr>
                <w:rFonts w:ascii="Cambria" w:hAnsi="Cambria"/>
                <w:sz w:val="20"/>
                <w:szCs w:val="20"/>
              </w:rPr>
              <w:t>Decreased by $250.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Deemed as too much.</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Printing/Copying</w:t>
            </w:r>
          </w:p>
        </w:tc>
        <w:tc>
          <w:tcPr>
            <w:tcW w:w="3117" w:type="dxa"/>
          </w:tcPr>
          <w:p w:rsidR="00FE410C" w:rsidRPr="00831568" w:rsidRDefault="002A0F4C" w:rsidP="00503021">
            <w:pPr>
              <w:pStyle w:val="NoSpacing"/>
              <w:ind w:right="-563"/>
              <w:rPr>
                <w:rFonts w:ascii="Cambria" w:hAnsi="Cambria"/>
                <w:sz w:val="20"/>
                <w:szCs w:val="20"/>
              </w:rPr>
            </w:pPr>
            <w:r w:rsidRPr="00831568">
              <w:rPr>
                <w:rFonts w:ascii="Cambria" w:hAnsi="Cambria"/>
                <w:sz w:val="20"/>
                <w:szCs w:val="20"/>
              </w:rPr>
              <w:t>Increased by $250.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New expense.</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Office Expenses</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w:t>
            </w:r>
          </w:p>
        </w:tc>
      </w:tr>
      <w:tr w:rsidR="00CB4CD7" w:rsidRPr="00831568" w:rsidTr="00B2173D">
        <w:tc>
          <w:tcPr>
            <w:tcW w:w="3116" w:type="dxa"/>
          </w:tcPr>
          <w:p w:rsidR="00CB4CD7" w:rsidRPr="00831568" w:rsidRDefault="00CB4CD7" w:rsidP="00CB4CD7">
            <w:pPr>
              <w:pStyle w:val="NoSpacing"/>
              <w:ind w:right="-563"/>
              <w:rPr>
                <w:rFonts w:ascii="Cambria" w:hAnsi="Cambria"/>
                <w:sz w:val="20"/>
                <w:szCs w:val="20"/>
              </w:rPr>
            </w:pPr>
            <w:r w:rsidRPr="00831568">
              <w:rPr>
                <w:rFonts w:ascii="Cambria" w:hAnsi="Cambria"/>
                <w:sz w:val="20"/>
                <w:szCs w:val="20"/>
              </w:rPr>
              <w:t>Telephone</w:t>
            </w:r>
          </w:p>
        </w:tc>
        <w:tc>
          <w:tcPr>
            <w:tcW w:w="3117"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Decreased by $50.</w:t>
            </w:r>
          </w:p>
        </w:tc>
        <w:tc>
          <w:tcPr>
            <w:tcW w:w="3406"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Deemed as too much.</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Initiatives</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w:t>
            </w:r>
          </w:p>
        </w:tc>
      </w:tr>
      <w:tr w:rsidR="00FE410C" w:rsidRPr="00831568" w:rsidTr="00B2173D">
        <w:tc>
          <w:tcPr>
            <w:tcW w:w="3116" w:type="dxa"/>
          </w:tcPr>
          <w:p w:rsidR="00FE410C" w:rsidRPr="00831568" w:rsidRDefault="00FE410C" w:rsidP="00FE410C">
            <w:pPr>
              <w:pStyle w:val="NoSpacing"/>
              <w:ind w:right="-563"/>
              <w:rPr>
                <w:rFonts w:ascii="Cambria" w:hAnsi="Cambria"/>
                <w:sz w:val="20"/>
                <w:szCs w:val="20"/>
              </w:rPr>
            </w:pPr>
            <w:r w:rsidRPr="00831568">
              <w:rPr>
                <w:rFonts w:ascii="Cambria" w:hAnsi="Cambria"/>
                <w:sz w:val="20"/>
                <w:szCs w:val="20"/>
              </w:rPr>
              <w:t xml:space="preserve">Finance and Governance </w:t>
            </w:r>
            <w:r w:rsidRPr="00831568">
              <w:rPr>
                <w:rFonts w:ascii="Cambria" w:hAnsi="Cambria"/>
                <w:sz w:val="20"/>
                <w:szCs w:val="20"/>
              </w:rPr>
              <w:br/>
              <w:t>Roundtable</w:t>
            </w:r>
          </w:p>
        </w:tc>
        <w:tc>
          <w:tcPr>
            <w:tcW w:w="3117" w:type="dxa"/>
          </w:tcPr>
          <w:p w:rsidR="00FE410C" w:rsidRPr="00831568" w:rsidRDefault="00B758CB"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B758CB" w:rsidP="00503021">
            <w:pPr>
              <w:pStyle w:val="NoSpacing"/>
              <w:ind w:right="-563"/>
              <w:rPr>
                <w:rFonts w:ascii="Cambria" w:hAnsi="Cambria"/>
                <w:sz w:val="20"/>
                <w:szCs w:val="20"/>
              </w:rPr>
            </w:pPr>
            <w:r w:rsidRPr="00831568">
              <w:rPr>
                <w:rFonts w:ascii="Cambria" w:hAnsi="Cambria"/>
                <w:sz w:val="20"/>
                <w:szCs w:val="20"/>
              </w:rPr>
              <w:t>-</w:t>
            </w:r>
          </w:p>
        </w:tc>
      </w:tr>
      <w:tr w:rsidR="00FE410C" w:rsidRPr="00831568" w:rsidTr="00B2173D">
        <w:tc>
          <w:tcPr>
            <w:tcW w:w="3116" w:type="dxa"/>
          </w:tcPr>
          <w:p w:rsidR="00FE410C" w:rsidRPr="00831568" w:rsidRDefault="00FE410C" w:rsidP="00FE410C">
            <w:pPr>
              <w:pStyle w:val="NoSpacing"/>
              <w:ind w:right="-563"/>
              <w:rPr>
                <w:rFonts w:ascii="Cambria" w:hAnsi="Cambria"/>
                <w:sz w:val="20"/>
                <w:szCs w:val="20"/>
              </w:rPr>
            </w:pPr>
            <w:r w:rsidRPr="00831568">
              <w:rPr>
                <w:rFonts w:ascii="Cambria" w:hAnsi="Cambria"/>
                <w:sz w:val="20"/>
                <w:szCs w:val="20"/>
              </w:rPr>
              <w:t>Associate, Finance and Internal</w:t>
            </w:r>
            <w:r w:rsidRPr="00831568">
              <w:rPr>
                <w:rFonts w:ascii="Cambria" w:hAnsi="Cambria"/>
                <w:sz w:val="20"/>
                <w:szCs w:val="20"/>
              </w:rPr>
              <w:br/>
              <w:t>Audit</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Associate, Governance</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Increased by $5000.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New position.</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Chief Returning Officer</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Decreased by $4000.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Changed into a coordinator.</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Deputy Returning Officer</w:t>
            </w:r>
          </w:p>
        </w:tc>
        <w:tc>
          <w:tcPr>
            <w:tcW w:w="3117" w:type="dxa"/>
          </w:tcPr>
          <w:p w:rsidR="00FE410C" w:rsidRPr="00831568" w:rsidRDefault="00A8271A" w:rsidP="00503021">
            <w:pPr>
              <w:pStyle w:val="NoSpacing"/>
              <w:ind w:right="-563"/>
              <w:rPr>
                <w:rFonts w:ascii="Cambria" w:hAnsi="Cambria"/>
                <w:sz w:val="20"/>
                <w:szCs w:val="20"/>
              </w:rPr>
            </w:pPr>
            <w:r>
              <w:rPr>
                <w:rFonts w:ascii="Cambria" w:hAnsi="Cambria"/>
                <w:sz w:val="20"/>
                <w:szCs w:val="20"/>
              </w:rPr>
              <w:t>Increased by $1000</w:t>
            </w:r>
            <w:r w:rsidR="00EF7738" w:rsidRPr="00831568">
              <w:rPr>
                <w:rFonts w:ascii="Cambria" w:hAnsi="Cambria"/>
                <w:sz w:val="20"/>
                <w:szCs w:val="20"/>
              </w:rPr>
              <w:t>.</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New position.</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Club Finance Coordinator</w:t>
            </w:r>
          </w:p>
        </w:tc>
        <w:tc>
          <w:tcPr>
            <w:tcW w:w="3117" w:type="dxa"/>
          </w:tcPr>
          <w:p w:rsidR="00FE410C" w:rsidRPr="00831568" w:rsidRDefault="00EF7738" w:rsidP="00A8271A">
            <w:pPr>
              <w:pStyle w:val="NoSpacing"/>
              <w:ind w:right="-563"/>
              <w:rPr>
                <w:rFonts w:ascii="Cambria" w:hAnsi="Cambria"/>
                <w:sz w:val="20"/>
                <w:szCs w:val="20"/>
              </w:rPr>
            </w:pPr>
            <w:r w:rsidRPr="00831568">
              <w:rPr>
                <w:rFonts w:ascii="Cambria" w:hAnsi="Cambria"/>
                <w:sz w:val="20"/>
                <w:szCs w:val="20"/>
              </w:rPr>
              <w:t xml:space="preserve">Decreased by </w:t>
            </w:r>
            <w:r w:rsidR="00A8271A">
              <w:rPr>
                <w:rFonts w:ascii="Cambria" w:hAnsi="Cambria"/>
                <w:sz w:val="20"/>
                <w:szCs w:val="20"/>
              </w:rPr>
              <w:t>$</w:t>
            </w:r>
            <w:r w:rsidRPr="00831568">
              <w:rPr>
                <w:rFonts w:ascii="Cambria" w:hAnsi="Cambria"/>
                <w:sz w:val="20"/>
                <w:szCs w:val="20"/>
              </w:rPr>
              <w:t>1000.</w:t>
            </w:r>
          </w:p>
        </w:tc>
        <w:tc>
          <w:tcPr>
            <w:tcW w:w="3406" w:type="dxa"/>
          </w:tcPr>
          <w:p w:rsidR="00FE410C" w:rsidRPr="00831568" w:rsidRDefault="00EF7738" w:rsidP="00EF7738">
            <w:pPr>
              <w:pStyle w:val="NoSpacing"/>
              <w:ind w:right="-563"/>
              <w:rPr>
                <w:rFonts w:ascii="Cambria" w:hAnsi="Cambria"/>
                <w:sz w:val="20"/>
                <w:szCs w:val="20"/>
              </w:rPr>
            </w:pPr>
            <w:r w:rsidRPr="00831568">
              <w:rPr>
                <w:rFonts w:ascii="Cambria" w:hAnsi="Cambria"/>
                <w:sz w:val="20"/>
                <w:szCs w:val="20"/>
              </w:rPr>
              <w:t>Moved to Student Programs</w:t>
            </w:r>
            <w:r w:rsidRPr="00831568">
              <w:rPr>
                <w:rFonts w:ascii="Cambria" w:hAnsi="Cambria"/>
                <w:sz w:val="20"/>
                <w:szCs w:val="20"/>
              </w:rPr>
              <w:br/>
              <w:t>Officer portfolio.</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Income Tax Clinic Honourarium</w:t>
            </w:r>
          </w:p>
        </w:tc>
        <w:tc>
          <w:tcPr>
            <w:tcW w:w="3117" w:type="dxa"/>
          </w:tcPr>
          <w:p w:rsidR="00FE410C" w:rsidRPr="00831568" w:rsidRDefault="00A8271A" w:rsidP="00503021">
            <w:pPr>
              <w:pStyle w:val="NoSpacing"/>
              <w:ind w:right="-563"/>
              <w:rPr>
                <w:rFonts w:ascii="Cambria" w:hAnsi="Cambria"/>
                <w:sz w:val="20"/>
                <w:szCs w:val="20"/>
              </w:rPr>
            </w:pPr>
            <w:r>
              <w:rPr>
                <w:rFonts w:ascii="Cambria" w:hAnsi="Cambria"/>
                <w:sz w:val="20"/>
                <w:szCs w:val="20"/>
              </w:rPr>
              <w:t>Decreased by $1000</w:t>
            </w:r>
            <w:r w:rsidR="00EF7738" w:rsidRPr="00831568">
              <w:rPr>
                <w:rFonts w:ascii="Cambria" w:hAnsi="Cambria"/>
                <w:sz w:val="20"/>
                <w:szCs w:val="20"/>
              </w:rPr>
              <w:t>.</w:t>
            </w:r>
          </w:p>
        </w:tc>
        <w:tc>
          <w:tcPr>
            <w:tcW w:w="3406" w:type="dxa"/>
          </w:tcPr>
          <w:p w:rsidR="00FE410C" w:rsidRPr="00831568" w:rsidRDefault="00EF7738" w:rsidP="00EF7738">
            <w:pPr>
              <w:pStyle w:val="NoSpacing"/>
              <w:ind w:right="-563"/>
              <w:rPr>
                <w:rFonts w:ascii="Cambria" w:hAnsi="Cambria"/>
                <w:sz w:val="20"/>
                <w:szCs w:val="20"/>
              </w:rPr>
            </w:pPr>
            <w:r w:rsidRPr="00831568">
              <w:rPr>
                <w:rFonts w:ascii="Cambria" w:hAnsi="Cambria"/>
                <w:sz w:val="20"/>
                <w:szCs w:val="20"/>
              </w:rPr>
              <w:t xml:space="preserve">Moved to Student Programs </w:t>
            </w:r>
            <w:r w:rsidRPr="00831568">
              <w:rPr>
                <w:rFonts w:ascii="Cambria" w:hAnsi="Cambria"/>
                <w:sz w:val="20"/>
                <w:szCs w:val="20"/>
              </w:rPr>
              <w:br/>
              <w:t>Officer portfolio.</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Income Tax Clinic Program</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Decreased by $500.</w:t>
            </w:r>
          </w:p>
        </w:tc>
        <w:tc>
          <w:tcPr>
            <w:tcW w:w="3406" w:type="dxa"/>
          </w:tcPr>
          <w:p w:rsidR="00FE410C" w:rsidRPr="00831568" w:rsidRDefault="00EF7738" w:rsidP="00EF7738">
            <w:pPr>
              <w:pStyle w:val="NoSpacing"/>
              <w:ind w:right="-563"/>
              <w:rPr>
                <w:rFonts w:ascii="Cambria" w:hAnsi="Cambria"/>
                <w:sz w:val="20"/>
                <w:szCs w:val="20"/>
              </w:rPr>
            </w:pPr>
            <w:r w:rsidRPr="00831568">
              <w:rPr>
                <w:rFonts w:ascii="Cambria" w:hAnsi="Cambria"/>
                <w:sz w:val="20"/>
                <w:szCs w:val="20"/>
              </w:rPr>
              <w:t>Moved to Student Programs</w:t>
            </w:r>
            <w:r w:rsidRPr="00831568">
              <w:rPr>
                <w:rFonts w:ascii="Cambria" w:hAnsi="Cambria"/>
                <w:sz w:val="20"/>
                <w:szCs w:val="20"/>
              </w:rPr>
              <w:br/>
              <w:t>Officer portfolio.</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Elections Honourariums</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Decreased by $3000.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 xml:space="preserve">Changed allocation to Chief </w:t>
            </w:r>
            <w:r w:rsidRPr="00831568">
              <w:rPr>
                <w:rFonts w:ascii="Cambria" w:hAnsi="Cambria"/>
                <w:sz w:val="20"/>
                <w:szCs w:val="20"/>
              </w:rPr>
              <w:br/>
              <w:t>Returning and Deputy Returning Honourariums.</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Elections</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Increased by $2000.</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To meet new demands.</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Referendum</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w:t>
            </w:r>
          </w:p>
        </w:tc>
      </w:tr>
      <w:tr w:rsidR="00FE410C" w:rsidRPr="00831568" w:rsidTr="00B2173D">
        <w:tc>
          <w:tcPr>
            <w:tcW w:w="3116" w:type="dxa"/>
          </w:tcPr>
          <w:p w:rsidR="00FE410C" w:rsidRPr="00831568" w:rsidRDefault="00FE410C" w:rsidP="00503021">
            <w:pPr>
              <w:pStyle w:val="NoSpacing"/>
              <w:ind w:right="-563"/>
              <w:rPr>
                <w:rFonts w:ascii="Cambria" w:hAnsi="Cambria"/>
                <w:sz w:val="20"/>
                <w:szCs w:val="20"/>
              </w:rPr>
            </w:pPr>
            <w:r w:rsidRPr="00831568">
              <w:rPr>
                <w:rFonts w:ascii="Cambria" w:hAnsi="Cambria"/>
                <w:sz w:val="20"/>
                <w:szCs w:val="20"/>
              </w:rPr>
              <w:t>Elections Subsidies</w:t>
            </w:r>
          </w:p>
        </w:tc>
        <w:tc>
          <w:tcPr>
            <w:tcW w:w="3117"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No change.</w:t>
            </w:r>
          </w:p>
        </w:tc>
        <w:tc>
          <w:tcPr>
            <w:tcW w:w="3406" w:type="dxa"/>
          </w:tcPr>
          <w:p w:rsidR="00FE410C" w:rsidRPr="00831568" w:rsidRDefault="00EF7738" w:rsidP="00503021">
            <w:pPr>
              <w:pStyle w:val="NoSpacing"/>
              <w:ind w:right="-563"/>
              <w:rPr>
                <w:rFonts w:ascii="Cambria" w:hAnsi="Cambria"/>
                <w:sz w:val="20"/>
                <w:szCs w:val="20"/>
              </w:rPr>
            </w:pPr>
            <w:r w:rsidRPr="00831568">
              <w:rPr>
                <w:rFonts w:ascii="Cambria" w:hAnsi="Cambria"/>
                <w:sz w:val="20"/>
                <w:szCs w:val="20"/>
              </w:rPr>
              <w:t>-</w:t>
            </w:r>
          </w:p>
        </w:tc>
      </w:tr>
    </w:tbl>
    <w:p w:rsidR="00EC2013" w:rsidRPr="00831568" w:rsidRDefault="00EC2013" w:rsidP="00503021">
      <w:pPr>
        <w:pStyle w:val="NoSpacing"/>
        <w:ind w:right="-563" w:hanging="567"/>
        <w:rPr>
          <w:rFonts w:ascii="Cambria" w:hAnsi="Cambria"/>
        </w:rPr>
      </w:pPr>
      <w:r w:rsidRPr="00831568">
        <w:rPr>
          <w:rFonts w:ascii="Cambria" w:hAnsi="Cambria"/>
        </w:rPr>
        <w:br w:type="page"/>
      </w:r>
    </w:p>
    <w:p w:rsidR="00831568" w:rsidRPr="00831568" w:rsidRDefault="00831568" w:rsidP="00831568">
      <w:pPr>
        <w:spacing w:line="240" w:lineRule="auto"/>
        <w:jc w:val="center"/>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lastRenderedPageBreak/>
        <w:t>COMMUNICATIONS OFFICER</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Overview</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The Communications Officer’s role is crucial, to facilitate communications and issue management on behalf of the organization, but is also broad. This communication can take many different forms, and each new issue the University Students’ Council faces will not be the same as the last. As such, it is important that the communications budget remains flexible to handle ever-changing media landscapes and content platforms. Sums of funds labelled “promotions,” “publications” and “initiatives” may seem vague but actually best equips the individual in the role to be creative and plan dynamic communications strategies. </w:t>
      </w:r>
    </w:p>
    <w:p w:rsidR="00831568" w:rsidRPr="00831568" w:rsidRDefault="00831568" w:rsidP="00831568">
      <w:pPr>
        <w:spacing w:after="0" w:line="240" w:lineRule="auto"/>
        <w:rPr>
          <w:rFonts w:ascii="Cambria" w:eastAsia="Times New Roman" w:hAnsi="Cambria" w:cs="Times New Roman"/>
          <w:sz w:val="24"/>
          <w:szCs w:val="24"/>
          <w:lang w:val="en-US"/>
        </w:rPr>
      </w:pP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b/>
          <w:bCs/>
          <w:color w:val="000000"/>
          <w:lang w:val="en-US"/>
        </w:rPr>
        <w:t>Key Changes</w:t>
      </w:r>
    </w:p>
    <w:p w:rsidR="00831568" w:rsidRPr="00831568" w:rsidRDefault="00831568" w:rsidP="00831568">
      <w:pPr>
        <w:spacing w:after="0" w:line="240" w:lineRule="auto"/>
        <w:rPr>
          <w:rFonts w:ascii="Cambria" w:eastAsia="Times New Roman" w:hAnsi="Cambria" w:cs="Times New Roman"/>
          <w:sz w:val="24"/>
          <w:szCs w:val="24"/>
          <w:lang w:val="en-US"/>
        </w:rPr>
      </w:pPr>
      <w:r w:rsidRPr="00831568">
        <w:rPr>
          <w:rFonts w:ascii="Cambria" w:eastAsia="Times New Roman" w:hAnsi="Cambria" w:cs="Times New Roman"/>
          <w:color w:val="000000"/>
          <w:lang w:val="en-US"/>
        </w:rPr>
        <w:t xml:space="preserve">Other budgetary changes include the reorganization of responsibilities between </w:t>
      </w:r>
      <w:r w:rsidR="00C23754">
        <w:rPr>
          <w:rFonts w:ascii="Cambria" w:eastAsia="Times New Roman" w:hAnsi="Cambria" w:cs="Times New Roman"/>
          <w:color w:val="000000"/>
          <w:lang w:val="en-US"/>
        </w:rPr>
        <w:t>University Students’ Council</w:t>
      </w:r>
      <w:r w:rsidRPr="00831568">
        <w:rPr>
          <w:rFonts w:ascii="Cambria" w:eastAsia="Times New Roman" w:hAnsi="Cambria" w:cs="Times New Roman"/>
          <w:color w:val="000000"/>
          <w:lang w:val="en-US"/>
        </w:rPr>
        <w:t xml:space="preserve"> Promotions, a department now one-year-old, and the communications portfolio. This includes the removal of Social Media and Marketing Coordinators and instead the addition of Digital Content and Public Campaigns Coordinators – both with more of a political focus. These changes mirror a continuing shift away from solely promotions and instead towards community or public relations. The coordinators will help assist the Communications Officer in executing newly defined roles and responsibilities. Engagement, feedback and public relations are growing functions of the portfolio and to ensure they are further enhanced and maintained these new positions were added.</w:t>
      </w:r>
      <w:r w:rsidR="00CC0CD1">
        <w:rPr>
          <w:rFonts w:ascii="Cambria" w:eastAsia="Times New Roman" w:hAnsi="Cambria" w:cs="Times New Roman"/>
          <w:color w:val="000000"/>
          <w:lang w:val="en-US"/>
        </w:rPr>
        <w:br/>
      </w:r>
    </w:p>
    <w:p w:rsidR="00DD4BE8" w:rsidRPr="00831568" w:rsidRDefault="007A3B1E" w:rsidP="00C942CE">
      <w:pPr>
        <w:pStyle w:val="NoSpacing"/>
        <w:rPr>
          <w:rFonts w:ascii="Cambria" w:hAnsi="Cambria"/>
        </w:rPr>
      </w:pPr>
      <w:r>
        <w:rPr>
          <w:rFonts w:ascii="Cambria" w:hAnsi="Cambria"/>
          <w:b/>
        </w:rPr>
        <w:t>Figure 7 – Communications Officer Strategic Breakdown</w:t>
      </w:r>
    </w:p>
    <w:p w:rsidR="00D05DB1" w:rsidRPr="00831568" w:rsidRDefault="00A146B7" w:rsidP="00891F9A">
      <w:pPr>
        <w:pStyle w:val="NoSpacing"/>
        <w:jc w:val="center"/>
        <w:rPr>
          <w:rFonts w:ascii="Cambria" w:hAnsi="Cambria"/>
        </w:rPr>
      </w:pPr>
      <w:r>
        <w:rPr>
          <w:rFonts w:ascii="Cambria" w:hAnsi="Cambria"/>
        </w:rPr>
        <w:pict>
          <v:shape id="_x0000_i1029" type="#_x0000_t75" style="width:409.5pt;height:237.75pt">
            <v:imagedata r:id="rId22" o:title=""/>
          </v:shape>
        </w:pict>
      </w: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DD4BE8" w:rsidP="00C942CE">
      <w:pPr>
        <w:pStyle w:val="NoSpacing"/>
        <w:rPr>
          <w:rFonts w:ascii="Cambria" w:hAnsi="Cambria"/>
        </w:rPr>
      </w:pPr>
    </w:p>
    <w:p w:rsidR="00DD4BE8" w:rsidRPr="00831568" w:rsidRDefault="007A3B1E" w:rsidP="00C942CE">
      <w:pPr>
        <w:pStyle w:val="NoSpacing"/>
        <w:rPr>
          <w:rFonts w:ascii="Cambria" w:hAnsi="Cambria"/>
        </w:rPr>
      </w:pPr>
      <w:r>
        <w:rPr>
          <w:rFonts w:ascii="Cambria" w:hAnsi="Cambria"/>
          <w:b/>
        </w:rPr>
        <w:lastRenderedPageBreak/>
        <w:t>Table 7</w:t>
      </w:r>
      <w:r w:rsidR="00DD4BE8" w:rsidRPr="00831568">
        <w:rPr>
          <w:rFonts w:ascii="Cambria" w:hAnsi="Cambria"/>
          <w:b/>
        </w:rPr>
        <w:t xml:space="preserve"> – Communications Officer</w:t>
      </w:r>
      <w:r>
        <w:rPr>
          <w:rFonts w:ascii="Cambria" w:hAnsi="Cambria"/>
          <w:b/>
        </w:rPr>
        <w:t>’s Budget</w:t>
      </w:r>
    </w:p>
    <w:p w:rsidR="00DD4BE8" w:rsidRDefault="00A146B7" w:rsidP="009B7F28">
      <w:pPr>
        <w:pStyle w:val="NoSpacing"/>
        <w:ind w:left="-567"/>
        <w:jc w:val="center"/>
        <w:rPr>
          <w:rFonts w:ascii="Cambria" w:hAnsi="Cambria"/>
        </w:rPr>
      </w:pPr>
      <w:r>
        <w:rPr>
          <w:rFonts w:ascii="Cambria" w:hAnsi="Cambria"/>
        </w:rPr>
        <w:pict>
          <v:shape id="_x0000_i1028" type="#_x0000_t75" style="width:528pt;height:533.25pt">
            <v:imagedata r:id="rId23" o:title=""/>
          </v:shape>
        </w:pict>
      </w:r>
    </w:p>
    <w:p w:rsidR="005C0B97" w:rsidRDefault="005C0B97" w:rsidP="009B7F28">
      <w:pPr>
        <w:pStyle w:val="NoSpacing"/>
        <w:ind w:left="-567"/>
        <w:jc w:val="center"/>
        <w:rPr>
          <w:rFonts w:ascii="Cambria" w:hAnsi="Cambria"/>
        </w:rPr>
      </w:pPr>
    </w:p>
    <w:p w:rsidR="005C0B97" w:rsidRPr="00831568" w:rsidRDefault="005C0B97" w:rsidP="009B7F28">
      <w:pPr>
        <w:pStyle w:val="NoSpacing"/>
        <w:ind w:left="-567"/>
        <w:jc w:val="center"/>
        <w:rPr>
          <w:rFonts w:ascii="Cambria" w:hAnsi="Cambria"/>
        </w:rPr>
      </w:pPr>
    </w:p>
    <w:p w:rsidR="00795C14" w:rsidRDefault="00795C14" w:rsidP="00DD4BE8">
      <w:pPr>
        <w:pStyle w:val="NoSpacing"/>
        <w:rPr>
          <w:rFonts w:ascii="Cambria" w:hAnsi="Cambria"/>
          <w:b/>
        </w:rPr>
      </w:pPr>
    </w:p>
    <w:p w:rsidR="00ED7ED6" w:rsidRDefault="00ED7ED6" w:rsidP="00DD4BE8">
      <w:pPr>
        <w:pStyle w:val="NoSpacing"/>
        <w:rPr>
          <w:rFonts w:ascii="Cambria" w:hAnsi="Cambria"/>
          <w:b/>
        </w:rPr>
      </w:pPr>
    </w:p>
    <w:p w:rsidR="00F24DF7" w:rsidRDefault="00F24DF7" w:rsidP="00DD4BE8">
      <w:pPr>
        <w:pStyle w:val="NoSpacing"/>
        <w:rPr>
          <w:rFonts w:ascii="Cambria" w:hAnsi="Cambria"/>
          <w:b/>
        </w:rPr>
      </w:pPr>
    </w:p>
    <w:p w:rsidR="00503021" w:rsidRPr="00831568" w:rsidRDefault="007A3B1E" w:rsidP="00DD4BE8">
      <w:pPr>
        <w:pStyle w:val="NoSpacing"/>
        <w:rPr>
          <w:rFonts w:ascii="Cambria" w:hAnsi="Cambria"/>
        </w:rPr>
      </w:pPr>
      <w:r>
        <w:rPr>
          <w:rFonts w:ascii="Cambria" w:hAnsi="Cambria"/>
          <w:b/>
        </w:rPr>
        <w:t>Table 7a</w:t>
      </w:r>
      <w:r w:rsidR="00DD4BE8" w:rsidRPr="00831568">
        <w:rPr>
          <w:rFonts w:ascii="Cambria" w:hAnsi="Cambria"/>
          <w:b/>
        </w:rPr>
        <w:t xml:space="preserve"> – Communications Officer</w:t>
      </w:r>
      <w:r>
        <w:rPr>
          <w:rFonts w:ascii="Cambria" w:hAnsi="Cambria"/>
          <w:b/>
        </w:rPr>
        <w:t>’s</w:t>
      </w:r>
      <w:r w:rsidR="00DD4BE8" w:rsidRPr="00831568">
        <w:rPr>
          <w:rFonts w:ascii="Cambria" w:hAnsi="Cambria"/>
          <w:b/>
        </w:rPr>
        <w:t xml:space="preserve"> Portfolio Changes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7"/>
        <w:gridCol w:w="2410"/>
        <w:gridCol w:w="3543"/>
      </w:tblGrid>
      <w:tr w:rsidR="00EF7738" w:rsidRPr="00831568" w:rsidTr="00EF7738">
        <w:tc>
          <w:tcPr>
            <w:tcW w:w="3397" w:type="dxa"/>
            <w:shd w:val="clear" w:color="auto" w:fill="7030A0"/>
          </w:tcPr>
          <w:p w:rsidR="00EF7738" w:rsidRPr="00831568" w:rsidRDefault="00EF7738" w:rsidP="00FE410C">
            <w:pPr>
              <w:pStyle w:val="NoSpacing"/>
              <w:rPr>
                <w:rFonts w:ascii="Cambria" w:hAnsi="Cambria"/>
                <w:b/>
                <w:color w:val="FFFFFF" w:themeColor="background1"/>
              </w:rPr>
            </w:pPr>
            <w:r w:rsidRPr="00831568">
              <w:rPr>
                <w:rFonts w:ascii="Cambria" w:hAnsi="Cambria"/>
                <w:b/>
                <w:color w:val="FFFFFF" w:themeColor="background1"/>
              </w:rPr>
              <w:lastRenderedPageBreak/>
              <w:t>Description</w:t>
            </w:r>
          </w:p>
        </w:tc>
        <w:tc>
          <w:tcPr>
            <w:tcW w:w="2410" w:type="dxa"/>
            <w:shd w:val="clear" w:color="auto" w:fill="7030A0"/>
          </w:tcPr>
          <w:p w:rsidR="00EF7738" w:rsidRPr="00831568" w:rsidRDefault="00EF7738" w:rsidP="00FE410C">
            <w:pPr>
              <w:pStyle w:val="NoSpacing"/>
              <w:rPr>
                <w:rFonts w:ascii="Cambria" w:hAnsi="Cambria"/>
                <w:b/>
                <w:color w:val="FFFFFF" w:themeColor="background1"/>
              </w:rPr>
            </w:pPr>
            <w:r w:rsidRPr="00831568">
              <w:rPr>
                <w:rFonts w:ascii="Cambria" w:hAnsi="Cambria"/>
                <w:b/>
                <w:color w:val="FFFFFF" w:themeColor="background1"/>
              </w:rPr>
              <w:t>Change</w:t>
            </w:r>
          </w:p>
        </w:tc>
        <w:tc>
          <w:tcPr>
            <w:tcW w:w="3543" w:type="dxa"/>
            <w:shd w:val="clear" w:color="auto" w:fill="7030A0"/>
          </w:tcPr>
          <w:p w:rsidR="00EF7738" w:rsidRPr="00831568" w:rsidRDefault="00EF7738" w:rsidP="00FE410C">
            <w:pPr>
              <w:pStyle w:val="NoSpacing"/>
              <w:rPr>
                <w:rFonts w:ascii="Cambria" w:hAnsi="Cambria"/>
                <w:b/>
                <w:color w:val="FFFFFF" w:themeColor="background1"/>
              </w:rPr>
            </w:pPr>
            <w:r w:rsidRPr="00831568">
              <w:rPr>
                <w:rFonts w:ascii="Cambria" w:hAnsi="Cambria"/>
                <w:b/>
                <w:color w:val="FFFFFF" w:themeColor="background1"/>
              </w:rPr>
              <w:t>Reason</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Salary</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 xml:space="preserve">Increased by </w:t>
            </w:r>
            <w:r w:rsidR="00C139F1" w:rsidRPr="00831568">
              <w:rPr>
                <w:rFonts w:ascii="Cambria" w:hAnsi="Cambria"/>
                <w:sz w:val="20"/>
                <w:szCs w:val="20"/>
              </w:rPr>
              <w:t>$2499.53.</w:t>
            </w:r>
          </w:p>
        </w:tc>
        <w:tc>
          <w:tcPr>
            <w:tcW w:w="3543" w:type="dxa"/>
          </w:tcPr>
          <w:p w:rsidR="00503021" w:rsidRPr="00831568" w:rsidRDefault="00C139F1" w:rsidP="00FE410C">
            <w:pPr>
              <w:pStyle w:val="NoSpacing"/>
              <w:rPr>
                <w:rFonts w:ascii="Cambria" w:hAnsi="Cambria"/>
                <w:sz w:val="20"/>
                <w:szCs w:val="20"/>
              </w:rPr>
            </w:pPr>
            <w:r w:rsidRPr="00831568">
              <w:rPr>
                <w:rFonts w:ascii="Cambria" w:hAnsi="Cambria"/>
                <w:sz w:val="20"/>
                <w:szCs w:val="20"/>
              </w:rPr>
              <w:t xml:space="preserve">Executive salaries increased by 2%. </w:t>
            </w:r>
            <w:r w:rsidRPr="00831568">
              <w:rPr>
                <w:rFonts w:ascii="Cambria" w:hAnsi="Cambria"/>
                <w:sz w:val="20"/>
                <w:szCs w:val="20"/>
              </w:rPr>
              <w:br/>
              <w:t>Includes 40hrs in April, and submission</w:t>
            </w:r>
            <w:r w:rsidRPr="00831568">
              <w:rPr>
                <w:rFonts w:ascii="Cambria" w:hAnsi="Cambria"/>
                <w:sz w:val="20"/>
                <w:szCs w:val="20"/>
              </w:rPr>
              <w:br/>
              <w:t>of a final report.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Occupancy</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Decreased by $3593.10.</w:t>
            </w:r>
          </w:p>
        </w:tc>
        <w:tc>
          <w:tcPr>
            <w:tcW w:w="3543" w:type="dxa"/>
          </w:tcPr>
          <w:p w:rsidR="00503021" w:rsidRPr="00831568" w:rsidRDefault="00FE410C" w:rsidP="00303F62">
            <w:pPr>
              <w:pStyle w:val="NoSpacing"/>
              <w:rPr>
                <w:rFonts w:ascii="Cambria" w:hAnsi="Cambria"/>
                <w:sz w:val="20"/>
                <w:szCs w:val="20"/>
              </w:rPr>
            </w:pPr>
            <w:r w:rsidRPr="00831568">
              <w:rPr>
                <w:rFonts w:ascii="Cambria" w:hAnsi="Cambria"/>
                <w:sz w:val="20"/>
                <w:szCs w:val="20"/>
              </w:rPr>
              <w:t xml:space="preserve">Occupancy no longer includes </w:t>
            </w:r>
            <w:r w:rsidR="00303F62" w:rsidRPr="00831568">
              <w:rPr>
                <w:rFonts w:ascii="Cambria" w:hAnsi="Cambria"/>
                <w:sz w:val="20"/>
                <w:szCs w:val="20"/>
              </w:rPr>
              <w:t>Western TV.</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Meetings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Decreased by $750.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 xml:space="preserve">Deemed as too much. </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Printing/Copying</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New.</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Printing/Copying has been divided from the President’s portfolio.</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Office Expenses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Initiatives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CB4CD7" w:rsidRPr="00831568" w:rsidTr="00EF7738">
        <w:tc>
          <w:tcPr>
            <w:tcW w:w="3397"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Telephone</w:t>
            </w:r>
          </w:p>
        </w:tc>
        <w:tc>
          <w:tcPr>
            <w:tcW w:w="2410"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Decreased by $50.</w:t>
            </w:r>
          </w:p>
        </w:tc>
        <w:tc>
          <w:tcPr>
            <w:tcW w:w="3543" w:type="dxa"/>
          </w:tcPr>
          <w:p w:rsidR="00CB4CD7" w:rsidRPr="00831568" w:rsidRDefault="00CB4CD7" w:rsidP="00CB4CD7">
            <w:pPr>
              <w:pStyle w:val="NoSpacing"/>
              <w:rPr>
                <w:rFonts w:ascii="Cambria" w:hAnsi="Cambria"/>
                <w:sz w:val="20"/>
                <w:szCs w:val="20"/>
              </w:rPr>
            </w:pPr>
            <w:r w:rsidRPr="00831568">
              <w:rPr>
                <w:rFonts w:ascii="Cambria" w:hAnsi="Cambria"/>
                <w:sz w:val="20"/>
                <w:szCs w:val="20"/>
              </w:rPr>
              <w:t>Deemed as too much.</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Communications Roundtable</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Associate, Communications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Digital Content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Increased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New position.</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Feedback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Increased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New position.</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Public Campaigns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Increased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New position.</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Public Affairs Honourarium</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Community Relations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Decreased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Position no longer exists.</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Social Media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Decreased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Position no longer exists.</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Marketing Honourarium</w:t>
            </w:r>
          </w:p>
        </w:tc>
        <w:tc>
          <w:tcPr>
            <w:tcW w:w="2410"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Decreased by $1000.</w:t>
            </w:r>
          </w:p>
        </w:tc>
        <w:tc>
          <w:tcPr>
            <w:tcW w:w="3543" w:type="dxa"/>
          </w:tcPr>
          <w:p w:rsidR="00503021" w:rsidRPr="00831568" w:rsidRDefault="002A0F4C" w:rsidP="00FE410C">
            <w:pPr>
              <w:pStyle w:val="NoSpacing"/>
              <w:rPr>
                <w:rFonts w:ascii="Cambria" w:hAnsi="Cambria"/>
                <w:sz w:val="20"/>
                <w:szCs w:val="20"/>
              </w:rPr>
            </w:pPr>
            <w:r w:rsidRPr="00831568">
              <w:rPr>
                <w:rFonts w:ascii="Cambria" w:hAnsi="Cambria"/>
                <w:sz w:val="20"/>
                <w:szCs w:val="20"/>
              </w:rPr>
              <w:t>Position no longer exists,</w:t>
            </w:r>
          </w:p>
        </w:tc>
      </w:tr>
      <w:tr w:rsidR="00503021" w:rsidRPr="00831568" w:rsidTr="00EF7738">
        <w:tc>
          <w:tcPr>
            <w:tcW w:w="3397" w:type="dxa"/>
          </w:tcPr>
          <w:p w:rsidR="00503021" w:rsidRPr="00831568" w:rsidRDefault="002C65A5" w:rsidP="00FE410C">
            <w:pPr>
              <w:pStyle w:val="NoSpacing"/>
              <w:rPr>
                <w:rFonts w:ascii="Cambria" w:hAnsi="Cambria"/>
                <w:sz w:val="20"/>
                <w:szCs w:val="20"/>
              </w:rPr>
            </w:pPr>
            <w:r>
              <w:rPr>
                <w:rFonts w:ascii="Cambria" w:hAnsi="Cambria"/>
                <w:sz w:val="20"/>
                <w:szCs w:val="20"/>
              </w:rPr>
              <w:t>Student Engagement/Feedback</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Publications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w:t>
            </w:r>
          </w:p>
        </w:tc>
      </w:tr>
      <w:tr w:rsidR="00FE410C" w:rsidRPr="00831568" w:rsidTr="00EF7738">
        <w:tc>
          <w:tcPr>
            <w:tcW w:w="3397" w:type="dxa"/>
          </w:tcPr>
          <w:p w:rsidR="00FE410C" w:rsidRPr="00831568" w:rsidRDefault="00FE410C" w:rsidP="00FE410C">
            <w:pPr>
              <w:pStyle w:val="NoSpacing"/>
              <w:rPr>
                <w:rFonts w:ascii="Cambria" w:hAnsi="Cambria"/>
                <w:sz w:val="20"/>
                <w:szCs w:val="20"/>
              </w:rPr>
            </w:pPr>
            <w:r w:rsidRPr="00831568">
              <w:rPr>
                <w:rFonts w:ascii="Cambria" w:hAnsi="Cambria"/>
                <w:sz w:val="20"/>
                <w:szCs w:val="20"/>
              </w:rPr>
              <w:t>Promotions</w:t>
            </w:r>
          </w:p>
        </w:tc>
        <w:tc>
          <w:tcPr>
            <w:tcW w:w="2410" w:type="dxa"/>
          </w:tcPr>
          <w:p w:rsidR="00FE410C" w:rsidRPr="00831568" w:rsidRDefault="00CB4CD7" w:rsidP="00FE410C">
            <w:pPr>
              <w:pStyle w:val="NoSpacing"/>
              <w:rPr>
                <w:rFonts w:ascii="Cambria" w:hAnsi="Cambria"/>
                <w:sz w:val="20"/>
                <w:szCs w:val="20"/>
              </w:rPr>
            </w:pPr>
            <w:r w:rsidRPr="00831568">
              <w:rPr>
                <w:rFonts w:ascii="Cambria" w:hAnsi="Cambria"/>
                <w:sz w:val="20"/>
                <w:szCs w:val="20"/>
              </w:rPr>
              <w:t>Increased by $18</w:t>
            </w:r>
            <w:r w:rsidR="00FE410C" w:rsidRPr="00831568">
              <w:rPr>
                <w:rFonts w:ascii="Cambria" w:hAnsi="Cambria"/>
                <w:sz w:val="20"/>
                <w:szCs w:val="20"/>
              </w:rPr>
              <w:t>000.</w:t>
            </w:r>
          </w:p>
        </w:tc>
        <w:tc>
          <w:tcPr>
            <w:tcW w:w="3543" w:type="dxa"/>
          </w:tcPr>
          <w:p w:rsidR="00FE410C" w:rsidRPr="00831568" w:rsidRDefault="00FE410C" w:rsidP="00FE410C">
            <w:pPr>
              <w:pStyle w:val="NoSpacing"/>
              <w:rPr>
                <w:rFonts w:ascii="Cambria" w:hAnsi="Cambria"/>
                <w:sz w:val="20"/>
                <w:szCs w:val="20"/>
              </w:rPr>
            </w:pPr>
            <w:r w:rsidRPr="00831568">
              <w:rPr>
                <w:rFonts w:ascii="Cambria" w:hAnsi="Cambria"/>
                <w:sz w:val="20"/>
                <w:szCs w:val="20"/>
              </w:rPr>
              <w:t>Moved from Presi</w:t>
            </w:r>
            <w:r w:rsidR="00CB4CD7" w:rsidRPr="00831568">
              <w:rPr>
                <w:rFonts w:ascii="Cambria" w:hAnsi="Cambria"/>
                <w:sz w:val="20"/>
                <w:szCs w:val="20"/>
              </w:rPr>
              <w:t>dent’s portfolio and increased to reflect costs of promotions.</w:t>
            </w:r>
          </w:p>
        </w:tc>
      </w:tr>
      <w:tr w:rsidR="00503021" w:rsidRPr="00831568" w:rsidTr="00EF7738">
        <w:tc>
          <w:tcPr>
            <w:tcW w:w="3397" w:type="dxa"/>
          </w:tcPr>
          <w:p w:rsidR="00503021" w:rsidRPr="00831568" w:rsidRDefault="00503021" w:rsidP="00FE410C">
            <w:pPr>
              <w:pStyle w:val="NoSpacing"/>
              <w:rPr>
                <w:rFonts w:ascii="Cambria" w:hAnsi="Cambria"/>
                <w:sz w:val="20"/>
                <w:szCs w:val="20"/>
              </w:rPr>
            </w:pPr>
            <w:r w:rsidRPr="00831568">
              <w:rPr>
                <w:rFonts w:ascii="Cambria" w:hAnsi="Cambria"/>
                <w:sz w:val="20"/>
                <w:szCs w:val="20"/>
              </w:rPr>
              <w:t>Communications Campaigns</w:t>
            </w:r>
          </w:p>
        </w:tc>
        <w:tc>
          <w:tcPr>
            <w:tcW w:w="2410" w:type="dxa"/>
          </w:tcPr>
          <w:p w:rsidR="00503021" w:rsidRPr="00831568" w:rsidRDefault="00FE410C" w:rsidP="00FE410C">
            <w:pPr>
              <w:pStyle w:val="NoSpacing"/>
              <w:rPr>
                <w:rFonts w:ascii="Cambria" w:hAnsi="Cambria"/>
                <w:sz w:val="20"/>
                <w:szCs w:val="20"/>
              </w:rPr>
            </w:pPr>
            <w:r w:rsidRPr="00831568">
              <w:rPr>
                <w:rFonts w:ascii="Cambria" w:hAnsi="Cambria"/>
                <w:sz w:val="20"/>
                <w:szCs w:val="20"/>
              </w:rPr>
              <w:t>No change.</w:t>
            </w:r>
          </w:p>
        </w:tc>
        <w:tc>
          <w:tcPr>
            <w:tcW w:w="3543" w:type="dxa"/>
          </w:tcPr>
          <w:p w:rsidR="00503021" w:rsidRPr="00831568" w:rsidRDefault="002A0F4C" w:rsidP="002A0F4C">
            <w:pPr>
              <w:pStyle w:val="NoSpacing"/>
              <w:rPr>
                <w:rFonts w:ascii="Cambria" w:hAnsi="Cambria"/>
                <w:sz w:val="20"/>
                <w:szCs w:val="20"/>
              </w:rPr>
            </w:pPr>
            <w:r w:rsidRPr="00831568">
              <w:rPr>
                <w:rFonts w:ascii="Cambria" w:hAnsi="Cambria"/>
                <w:sz w:val="20"/>
                <w:szCs w:val="20"/>
              </w:rPr>
              <w:t>-</w:t>
            </w:r>
          </w:p>
        </w:tc>
      </w:tr>
    </w:tbl>
    <w:p w:rsidR="00C942CE" w:rsidRPr="00831568" w:rsidRDefault="00C942CE" w:rsidP="00FE410C">
      <w:pPr>
        <w:pStyle w:val="NoSpacing"/>
        <w:rPr>
          <w:rFonts w:ascii="Cambria" w:hAnsi="Cambria"/>
        </w:rPr>
      </w:pPr>
    </w:p>
    <w:p w:rsidR="00C942CE" w:rsidRPr="00831568" w:rsidRDefault="00C942CE" w:rsidP="00C942CE">
      <w:pPr>
        <w:pStyle w:val="NoSpacing"/>
        <w:rPr>
          <w:rFonts w:ascii="Cambria" w:hAnsi="Cambria"/>
        </w:rPr>
      </w:pPr>
    </w:p>
    <w:p w:rsidR="00C942CE" w:rsidRPr="00831568" w:rsidRDefault="00C942CE" w:rsidP="00C942CE">
      <w:pPr>
        <w:pStyle w:val="NoSpacing"/>
        <w:rPr>
          <w:rFonts w:ascii="Cambria" w:hAnsi="Cambria"/>
        </w:rPr>
      </w:pPr>
    </w:p>
    <w:p w:rsidR="00FA600E" w:rsidRPr="00831568" w:rsidRDefault="00FA600E">
      <w:pPr>
        <w:rPr>
          <w:rFonts w:ascii="Cambria" w:hAnsi="Cambria"/>
        </w:rPr>
      </w:pPr>
      <w:r w:rsidRPr="00831568">
        <w:rPr>
          <w:rFonts w:ascii="Cambria" w:hAnsi="Cambria"/>
        </w:rPr>
        <w:br w:type="page"/>
      </w:r>
    </w:p>
    <w:p w:rsidR="00B050CB" w:rsidRPr="00831568" w:rsidRDefault="00B050CB" w:rsidP="00B050CB">
      <w:pPr>
        <w:pStyle w:val="NoSpacing"/>
        <w:jc w:val="center"/>
        <w:rPr>
          <w:rFonts w:ascii="Cambria" w:hAnsi="Cambria"/>
          <w:b/>
        </w:rPr>
      </w:pPr>
      <w:r w:rsidRPr="00831568">
        <w:rPr>
          <w:rFonts w:ascii="Cambria" w:hAnsi="Cambria"/>
          <w:b/>
        </w:rPr>
        <w:lastRenderedPageBreak/>
        <w:t>COUNCIL</w:t>
      </w:r>
    </w:p>
    <w:p w:rsidR="009A2243" w:rsidRPr="007C1C6E" w:rsidRDefault="007C1C6E" w:rsidP="00B050CB">
      <w:pPr>
        <w:pStyle w:val="NoSpacing"/>
        <w:rPr>
          <w:rFonts w:ascii="Cambria" w:hAnsi="Cambria"/>
          <w:b/>
        </w:rPr>
      </w:pPr>
      <w:r>
        <w:rPr>
          <w:rFonts w:ascii="Cambria" w:hAnsi="Cambria"/>
          <w:b/>
        </w:rPr>
        <w:t>Key changes</w:t>
      </w:r>
    </w:p>
    <w:p w:rsidR="007C1C6E" w:rsidRDefault="007C1C6E" w:rsidP="00B050CB">
      <w:pPr>
        <w:pStyle w:val="NoSpacing"/>
        <w:rPr>
          <w:rFonts w:ascii="Cambria" w:hAnsi="Cambria"/>
        </w:rPr>
      </w:pPr>
      <w:r>
        <w:rPr>
          <w:rFonts w:ascii="Cambria" w:hAnsi="Cambria"/>
        </w:rPr>
        <w:t xml:space="preserve">The budget of the </w:t>
      </w:r>
      <w:r w:rsidR="00A8271A">
        <w:rPr>
          <w:rFonts w:ascii="Cambria" w:hAnsi="Cambria"/>
        </w:rPr>
        <w:t>University Students’ Council’s</w:t>
      </w:r>
      <w:r>
        <w:rPr>
          <w:rFonts w:ascii="Cambria" w:hAnsi="Cambria"/>
        </w:rPr>
        <w:t xml:space="preserve"> Council for 2016/2017 remains consistent with previous years. The most important change in allocations is the reduction of the Speaker’s salary from a part-time wage,</w:t>
      </w:r>
      <w:r w:rsidR="00A8271A">
        <w:rPr>
          <w:rFonts w:ascii="Cambria" w:hAnsi="Cambria"/>
        </w:rPr>
        <w:t xml:space="preserve"> to a dual-installment stipend as approved by Council earlier this year.</w:t>
      </w:r>
    </w:p>
    <w:p w:rsidR="007C1C6E" w:rsidRDefault="007C1C6E" w:rsidP="00B050CB">
      <w:pPr>
        <w:pStyle w:val="NoSpacing"/>
        <w:rPr>
          <w:rFonts w:ascii="Cambria" w:hAnsi="Cambria"/>
        </w:rPr>
      </w:pPr>
    </w:p>
    <w:p w:rsidR="007C1C6E" w:rsidRDefault="007C1C6E" w:rsidP="00B050CB">
      <w:pPr>
        <w:pStyle w:val="NoSpacing"/>
        <w:rPr>
          <w:rFonts w:ascii="Cambria" w:hAnsi="Cambria"/>
        </w:rPr>
      </w:pPr>
      <w:r>
        <w:rPr>
          <w:rFonts w:ascii="Cambria" w:hAnsi="Cambria"/>
        </w:rPr>
        <w:t>Additionally, the Council Clerk has moved from being an allocation responsible to the Council, and is now a part-time position in Government Services, allowing for proper support mechanisms to be in place to ensure governance compliance.</w:t>
      </w:r>
    </w:p>
    <w:p w:rsidR="007C1C6E" w:rsidRDefault="007C1C6E" w:rsidP="00B050CB">
      <w:pPr>
        <w:pStyle w:val="NoSpacing"/>
        <w:rPr>
          <w:rFonts w:ascii="Cambria" w:hAnsi="Cambria"/>
        </w:rPr>
      </w:pPr>
    </w:p>
    <w:p w:rsidR="007C1C6E" w:rsidRPr="007C1C6E" w:rsidRDefault="007A3B1E" w:rsidP="00B050CB">
      <w:pPr>
        <w:pStyle w:val="NoSpacing"/>
        <w:rPr>
          <w:rFonts w:ascii="Cambria" w:hAnsi="Cambria"/>
          <w:b/>
        </w:rPr>
      </w:pPr>
      <w:r>
        <w:rPr>
          <w:rFonts w:ascii="Cambria" w:hAnsi="Cambria"/>
          <w:b/>
        </w:rPr>
        <w:t>Figure 8 – Council Strategic Breakdown</w:t>
      </w:r>
    </w:p>
    <w:p w:rsidR="009A2243" w:rsidRPr="00831568" w:rsidRDefault="00A146B7" w:rsidP="007C1C6E">
      <w:pPr>
        <w:pStyle w:val="NoSpacing"/>
        <w:jc w:val="center"/>
        <w:rPr>
          <w:rFonts w:ascii="Cambria" w:hAnsi="Cambria"/>
        </w:rPr>
      </w:pPr>
      <w:r>
        <w:rPr>
          <w:rFonts w:ascii="Cambria" w:hAnsi="Cambria"/>
        </w:rPr>
        <w:pict>
          <v:shape id="_x0000_i1027" type="#_x0000_t75" style="width:5in;height:3in">
            <v:imagedata r:id="rId24" o:title=""/>
          </v:shape>
        </w:pict>
      </w:r>
    </w:p>
    <w:p w:rsidR="009A2243" w:rsidRPr="00831568" w:rsidRDefault="009A2243" w:rsidP="00B050CB">
      <w:pPr>
        <w:pStyle w:val="NoSpacing"/>
        <w:rPr>
          <w:rFonts w:ascii="Cambria" w:hAnsi="Cambria"/>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7A3B1E" w:rsidRDefault="007A3B1E" w:rsidP="00B050CB">
      <w:pPr>
        <w:pStyle w:val="NoSpacing"/>
        <w:rPr>
          <w:rFonts w:ascii="Cambria" w:hAnsi="Cambria"/>
          <w:b/>
        </w:rPr>
      </w:pPr>
    </w:p>
    <w:p w:rsidR="00B050CB" w:rsidRPr="00831568" w:rsidRDefault="007A3B1E" w:rsidP="00B050CB">
      <w:pPr>
        <w:pStyle w:val="NoSpacing"/>
        <w:rPr>
          <w:rFonts w:ascii="Cambria" w:hAnsi="Cambria"/>
        </w:rPr>
      </w:pPr>
      <w:r>
        <w:rPr>
          <w:rFonts w:ascii="Cambria" w:hAnsi="Cambria"/>
          <w:b/>
        </w:rPr>
        <w:lastRenderedPageBreak/>
        <w:t>Table 8</w:t>
      </w:r>
      <w:r w:rsidR="002A70C3" w:rsidRPr="00831568">
        <w:rPr>
          <w:rFonts w:ascii="Cambria" w:hAnsi="Cambria"/>
          <w:b/>
        </w:rPr>
        <w:t xml:space="preserve"> – Council</w:t>
      </w:r>
      <w:r>
        <w:rPr>
          <w:rFonts w:ascii="Cambria" w:hAnsi="Cambria"/>
          <w:b/>
        </w:rPr>
        <w:t>’s Budget</w:t>
      </w:r>
    </w:p>
    <w:p w:rsidR="00B050CB" w:rsidRPr="00831568" w:rsidRDefault="00A146B7" w:rsidP="00B050CB">
      <w:pPr>
        <w:pStyle w:val="NoSpacing"/>
        <w:ind w:left="-567"/>
        <w:rPr>
          <w:rFonts w:ascii="Cambria" w:hAnsi="Cambria"/>
        </w:rPr>
      </w:pPr>
      <w:r>
        <w:rPr>
          <w:rFonts w:ascii="Cambria" w:hAnsi="Cambria"/>
        </w:rPr>
        <w:pict>
          <v:shape id="_x0000_i1026" type="#_x0000_t75" style="width:495.75pt;height:285.75pt">
            <v:imagedata r:id="rId25" o:title=""/>
          </v:shape>
        </w:pict>
      </w:r>
      <w:r w:rsidR="00376A7D">
        <w:rPr>
          <w:rFonts w:ascii="Cambria" w:hAnsi="Cambria"/>
        </w:rPr>
        <w:br/>
      </w:r>
    </w:p>
    <w:p w:rsidR="00B050CB" w:rsidRPr="00831568" w:rsidRDefault="007A3B1E" w:rsidP="00B050CB">
      <w:pPr>
        <w:pStyle w:val="NoSpacing"/>
        <w:rPr>
          <w:rFonts w:ascii="Cambria" w:hAnsi="Cambria"/>
        </w:rPr>
      </w:pPr>
      <w:r>
        <w:rPr>
          <w:rFonts w:ascii="Cambria" w:hAnsi="Cambria"/>
          <w:b/>
        </w:rPr>
        <w:t xml:space="preserve">Table 8a </w:t>
      </w:r>
      <w:r w:rsidR="002A70C3" w:rsidRPr="00831568">
        <w:rPr>
          <w:rFonts w:ascii="Cambria" w:hAnsi="Cambria"/>
          <w:b/>
        </w:rPr>
        <w:t>– Council</w:t>
      </w:r>
      <w:r>
        <w:rPr>
          <w:rFonts w:ascii="Cambria" w:hAnsi="Cambria"/>
          <w:b/>
        </w:rPr>
        <w:t>’s</w:t>
      </w:r>
      <w:r w:rsidR="002A70C3" w:rsidRPr="00831568">
        <w:rPr>
          <w:rFonts w:ascii="Cambria" w:hAnsi="Cambria"/>
          <w:b/>
        </w:rPr>
        <w:t xml:space="preserve"> Portfolio Changes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B050CB" w:rsidRPr="00831568" w:rsidTr="002A70C3">
        <w:tc>
          <w:tcPr>
            <w:tcW w:w="3116" w:type="dxa"/>
            <w:shd w:val="clear" w:color="auto" w:fill="7030A0"/>
          </w:tcPr>
          <w:p w:rsidR="00B050CB" w:rsidRPr="00831568" w:rsidRDefault="00B050CB">
            <w:pPr>
              <w:rPr>
                <w:rFonts w:ascii="Cambria" w:hAnsi="Cambria"/>
                <w:b/>
                <w:color w:val="FFFFFF" w:themeColor="background1"/>
              </w:rPr>
            </w:pPr>
            <w:r w:rsidRPr="00831568">
              <w:rPr>
                <w:rFonts w:ascii="Cambria" w:hAnsi="Cambria"/>
                <w:b/>
                <w:color w:val="FFFFFF" w:themeColor="background1"/>
              </w:rPr>
              <w:t>Description</w:t>
            </w:r>
          </w:p>
        </w:tc>
        <w:tc>
          <w:tcPr>
            <w:tcW w:w="3117" w:type="dxa"/>
            <w:shd w:val="clear" w:color="auto" w:fill="7030A0"/>
          </w:tcPr>
          <w:p w:rsidR="00B050CB" w:rsidRPr="00831568" w:rsidRDefault="00B050CB">
            <w:pPr>
              <w:rPr>
                <w:rFonts w:ascii="Cambria" w:hAnsi="Cambria"/>
                <w:b/>
                <w:color w:val="FFFFFF" w:themeColor="background1"/>
              </w:rPr>
            </w:pPr>
            <w:r w:rsidRPr="00831568">
              <w:rPr>
                <w:rFonts w:ascii="Cambria" w:hAnsi="Cambria"/>
                <w:b/>
                <w:color w:val="FFFFFF" w:themeColor="background1"/>
              </w:rPr>
              <w:t>Change</w:t>
            </w:r>
          </w:p>
        </w:tc>
        <w:tc>
          <w:tcPr>
            <w:tcW w:w="3117" w:type="dxa"/>
            <w:shd w:val="clear" w:color="auto" w:fill="7030A0"/>
          </w:tcPr>
          <w:p w:rsidR="00B050CB" w:rsidRPr="00831568" w:rsidRDefault="00B050CB">
            <w:pPr>
              <w:rPr>
                <w:rFonts w:ascii="Cambria" w:hAnsi="Cambria"/>
                <w:b/>
                <w:color w:val="FFFFFF" w:themeColor="background1"/>
              </w:rPr>
            </w:pPr>
            <w:r w:rsidRPr="00831568">
              <w:rPr>
                <w:rFonts w:ascii="Cambria" w:hAnsi="Cambria"/>
                <w:b/>
                <w:color w:val="FFFFFF" w:themeColor="background1"/>
              </w:rPr>
              <w:t>Reason</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Council Travel</w:t>
            </w:r>
          </w:p>
        </w:tc>
        <w:tc>
          <w:tcPr>
            <w:tcW w:w="3117" w:type="dxa"/>
          </w:tcPr>
          <w:p w:rsidR="00B050CB" w:rsidRPr="00831568" w:rsidRDefault="00B050CB">
            <w:pPr>
              <w:rPr>
                <w:rFonts w:ascii="Cambria" w:hAnsi="Cambria"/>
              </w:rPr>
            </w:pPr>
            <w:r w:rsidRPr="00831568">
              <w:rPr>
                <w:rFonts w:ascii="Cambria" w:hAnsi="Cambria"/>
              </w:rPr>
              <w:t>No change.</w:t>
            </w:r>
          </w:p>
        </w:tc>
        <w:tc>
          <w:tcPr>
            <w:tcW w:w="3117" w:type="dxa"/>
          </w:tcPr>
          <w:p w:rsidR="00B050CB" w:rsidRPr="00831568" w:rsidRDefault="00B050CB">
            <w:pPr>
              <w:rPr>
                <w:rFonts w:ascii="Cambria" w:hAnsi="Cambria"/>
              </w:rPr>
            </w:pPr>
            <w:r w:rsidRPr="00831568">
              <w:rPr>
                <w:rFonts w:ascii="Cambria" w:hAnsi="Cambria"/>
              </w:rPr>
              <w:t>-</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Council Training</w:t>
            </w:r>
          </w:p>
        </w:tc>
        <w:tc>
          <w:tcPr>
            <w:tcW w:w="3117" w:type="dxa"/>
          </w:tcPr>
          <w:p w:rsidR="00B050CB" w:rsidRPr="00831568" w:rsidRDefault="00B050CB">
            <w:pPr>
              <w:rPr>
                <w:rFonts w:ascii="Cambria" w:hAnsi="Cambria"/>
              </w:rPr>
            </w:pPr>
            <w:r w:rsidRPr="00831568">
              <w:rPr>
                <w:rFonts w:ascii="Cambria" w:hAnsi="Cambria"/>
              </w:rPr>
              <w:t>No change.</w:t>
            </w:r>
          </w:p>
        </w:tc>
        <w:tc>
          <w:tcPr>
            <w:tcW w:w="3117" w:type="dxa"/>
          </w:tcPr>
          <w:p w:rsidR="00B050CB" w:rsidRPr="00831568" w:rsidRDefault="00B050CB">
            <w:pPr>
              <w:rPr>
                <w:rFonts w:ascii="Cambria" w:hAnsi="Cambria"/>
              </w:rPr>
            </w:pPr>
            <w:r w:rsidRPr="00831568">
              <w:rPr>
                <w:rFonts w:ascii="Cambria" w:hAnsi="Cambria"/>
              </w:rPr>
              <w:t>-</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Council Appreciation</w:t>
            </w:r>
          </w:p>
        </w:tc>
        <w:tc>
          <w:tcPr>
            <w:tcW w:w="3117" w:type="dxa"/>
          </w:tcPr>
          <w:p w:rsidR="00B050CB" w:rsidRPr="00831568" w:rsidRDefault="00B050CB">
            <w:pPr>
              <w:rPr>
                <w:rFonts w:ascii="Cambria" w:hAnsi="Cambria"/>
              </w:rPr>
            </w:pPr>
            <w:r w:rsidRPr="00831568">
              <w:rPr>
                <w:rFonts w:ascii="Cambria" w:hAnsi="Cambria"/>
              </w:rPr>
              <w:t>No change.</w:t>
            </w:r>
          </w:p>
        </w:tc>
        <w:tc>
          <w:tcPr>
            <w:tcW w:w="3117" w:type="dxa"/>
          </w:tcPr>
          <w:p w:rsidR="00B050CB" w:rsidRPr="00831568" w:rsidRDefault="00B050CB">
            <w:pPr>
              <w:rPr>
                <w:rFonts w:ascii="Cambria" w:hAnsi="Cambria"/>
              </w:rPr>
            </w:pPr>
            <w:r w:rsidRPr="00831568">
              <w:rPr>
                <w:rFonts w:ascii="Cambria" w:hAnsi="Cambria"/>
              </w:rPr>
              <w:t>-</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Council Meetings</w:t>
            </w:r>
          </w:p>
        </w:tc>
        <w:tc>
          <w:tcPr>
            <w:tcW w:w="3117" w:type="dxa"/>
          </w:tcPr>
          <w:p w:rsidR="00B050CB" w:rsidRPr="00831568" w:rsidRDefault="00B050CB">
            <w:pPr>
              <w:rPr>
                <w:rFonts w:ascii="Cambria" w:hAnsi="Cambria"/>
              </w:rPr>
            </w:pPr>
            <w:r w:rsidRPr="00831568">
              <w:rPr>
                <w:rFonts w:ascii="Cambria" w:hAnsi="Cambria"/>
              </w:rPr>
              <w:t>No change.</w:t>
            </w:r>
          </w:p>
        </w:tc>
        <w:tc>
          <w:tcPr>
            <w:tcW w:w="3117" w:type="dxa"/>
          </w:tcPr>
          <w:p w:rsidR="00B050CB" w:rsidRPr="00831568" w:rsidRDefault="00B050CB">
            <w:pPr>
              <w:rPr>
                <w:rFonts w:ascii="Cambria" w:hAnsi="Cambria"/>
              </w:rPr>
            </w:pPr>
            <w:r w:rsidRPr="00831568">
              <w:rPr>
                <w:rFonts w:ascii="Cambria" w:hAnsi="Cambria"/>
              </w:rPr>
              <w:t>-</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Council Copying and Printing</w:t>
            </w:r>
          </w:p>
        </w:tc>
        <w:tc>
          <w:tcPr>
            <w:tcW w:w="3117" w:type="dxa"/>
          </w:tcPr>
          <w:p w:rsidR="00B050CB" w:rsidRPr="00831568" w:rsidRDefault="00B050CB">
            <w:pPr>
              <w:rPr>
                <w:rFonts w:ascii="Cambria" w:hAnsi="Cambria"/>
              </w:rPr>
            </w:pPr>
            <w:r w:rsidRPr="00831568">
              <w:rPr>
                <w:rFonts w:ascii="Cambria" w:hAnsi="Cambria"/>
              </w:rPr>
              <w:t>No change.</w:t>
            </w:r>
          </w:p>
        </w:tc>
        <w:tc>
          <w:tcPr>
            <w:tcW w:w="3117" w:type="dxa"/>
          </w:tcPr>
          <w:p w:rsidR="00B050CB" w:rsidRPr="00831568" w:rsidRDefault="00B050CB">
            <w:pPr>
              <w:rPr>
                <w:rFonts w:ascii="Cambria" w:hAnsi="Cambria"/>
              </w:rPr>
            </w:pPr>
            <w:r w:rsidRPr="00831568">
              <w:rPr>
                <w:rFonts w:ascii="Cambria" w:hAnsi="Cambria"/>
              </w:rPr>
              <w:t>-</w:t>
            </w:r>
          </w:p>
        </w:tc>
      </w:tr>
      <w:tr w:rsidR="00B050CB" w:rsidRPr="00831568" w:rsidTr="002A70C3">
        <w:tc>
          <w:tcPr>
            <w:tcW w:w="3116" w:type="dxa"/>
          </w:tcPr>
          <w:p w:rsidR="00B050CB" w:rsidRPr="00831568" w:rsidRDefault="00B050CB">
            <w:pPr>
              <w:rPr>
                <w:rFonts w:ascii="Cambria" w:hAnsi="Cambria"/>
              </w:rPr>
            </w:pPr>
            <w:r w:rsidRPr="00831568">
              <w:rPr>
                <w:rFonts w:ascii="Cambria" w:hAnsi="Cambria"/>
              </w:rPr>
              <w:t>Speaker Stipend</w:t>
            </w:r>
          </w:p>
        </w:tc>
        <w:tc>
          <w:tcPr>
            <w:tcW w:w="3117" w:type="dxa"/>
          </w:tcPr>
          <w:p w:rsidR="00B050CB" w:rsidRPr="00831568" w:rsidRDefault="00B050CB">
            <w:pPr>
              <w:rPr>
                <w:rFonts w:ascii="Cambria" w:hAnsi="Cambria"/>
              </w:rPr>
            </w:pPr>
            <w:r w:rsidRPr="00831568">
              <w:rPr>
                <w:rFonts w:ascii="Cambria" w:hAnsi="Cambria"/>
              </w:rPr>
              <w:t>Decreased by $10300.</w:t>
            </w:r>
          </w:p>
        </w:tc>
        <w:tc>
          <w:tcPr>
            <w:tcW w:w="3117" w:type="dxa"/>
          </w:tcPr>
          <w:p w:rsidR="00B050CB" w:rsidRPr="00831568" w:rsidRDefault="002A70C3">
            <w:pPr>
              <w:rPr>
                <w:rFonts w:ascii="Cambria" w:hAnsi="Cambria"/>
              </w:rPr>
            </w:pPr>
            <w:r w:rsidRPr="00831568">
              <w:rPr>
                <w:rFonts w:ascii="Cambria" w:hAnsi="Cambria"/>
              </w:rPr>
              <w:t>No longer a part-time position.</w:t>
            </w:r>
          </w:p>
        </w:tc>
      </w:tr>
      <w:tr w:rsidR="00B050CB" w:rsidRPr="00831568" w:rsidTr="002A70C3">
        <w:tc>
          <w:tcPr>
            <w:tcW w:w="3116" w:type="dxa"/>
          </w:tcPr>
          <w:p w:rsidR="00B050CB" w:rsidRPr="00831568" w:rsidRDefault="002A70C3">
            <w:pPr>
              <w:rPr>
                <w:rFonts w:ascii="Cambria" w:hAnsi="Cambria"/>
              </w:rPr>
            </w:pPr>
            <w:r w:rsidRPr="00831568">
              <w:rPr>
                <w:rFonts w:ascii="Cambria" w:hAnsi="Cambria"/>
              </w:rPr>
              <w:t>Deputy Speaker Stipend</w:t>
            </w:r>
          </w:p>
        </w:tc>
        <w:tc>
          <w:tcPr>
            <w:tcW w:w="3117" w:type="dxa"/>
          </w:tcPr>
          <w:p w:rsidR="00B050CB" w:rsidRPr="00831568" w:rsidRDefault="002A70C3">
            <w:pPr>
              <w:rPr>
                <w:rFonts w:ascii="Cambria" w:hAnsi="Cambria"/>
              </w:rPr>
            </w:pPr>
            <w:r w:rsidRPr="00831568">
              <w:rPr>
                <w:rFonts w:ascii="Cambria" w:hAnsi="Cambria"/>
              </w:rPr>
              <w:t>No change.</w:t>
            </w:r>
          </w:p>
        </w:tc>
        <w:tc>
          <w:tcPr>
            <w:tcW w:w="3117" w:type="dxa"/>
          </w:tcPr>
          <w:p w:rsidR="00B050CB" w:rsidRPr="00831568" w:rsidRDefault="002A70C3">
            <w:pPr>
              <w:rPr>
                <w:rFonts w:ascii="Cambria" w:hAnsi="Cambria"/>
              </w:rPr>
            </w:pPr>
            <w:r w:rsidRPr="00831568">
              <w:rPr>
                <w:rFonts w:ascii="Cambria" w:hAnsi="Cambria"/>
              </w:rPr>
              <w:t>-</w:t>
            </w:r>
          </w:p>
        </w:tc>
      </w:tr>
      <w:tr w:rsidR="002A70C3" w:rsidRPr="00831568" w:rsidTr="002A70C3">
        <w:tc>
          <w:tcPr>
            <w:tcW w:w="3116" w:type="dxa"/>
          </w:tcPr>
          <w:p w:rsidR="002A70C3" w:rsidRPr="00831568" w:rsidRDefault="002A70C3">
            <w:pPr>
              <w:rPr>
                <w:rFonts w:ascii="Cambria" w:hAnsi="Cambria"/>
              </w:rPr>
            </w:pPr>
            <w:r w:rsidRPr="00831568">
              <w:rPr>
                <w:rFonts w:ascii="Cambria" w:hAnsi="Cambria"/>
              </w:rPr>
              <w:t>Standing Committee Meetings</w:t>
            </w:r>
          </w:p>
        </w:tc>
        <w:tc>
          <w:tcPr>
            <w:tcW w:w="3117" w:type="dxa"/>
          </w:tcPr>
          <w:p w:rsidR="002A70C3" w:rsidRPr="00831568" w:rsidRDefault="002A70C3">
            <w:pPr>
              <w:rPr>
                <w:rFonts w:ascii="Cambria" w:hAnsi="Cambria"/>
              </w:rPr>
            </w:pPr>
            <w:r w:rsidRPr="00831568">
              <w:rPr>
                <w:rFonts w:ascii="Cambria" w:hAnsi="Cambria"/>
              </w:rPr>
              <w:t>No change.</w:t>
            </w:r>
          </w:p>
        </w:tc>
        <w:tc>
          <w:tcPr>
            <w:tcW w:w="3117" w:type="dxa"/>
          </w:tcPr>
          <w:p w:rsidR="002A70C3" w:rsidRPr="00831568" w:rsidRDefault="002A70C3">
            <w:pPr>
              <w:rPr>
                <w:rFonts w:ascii="Cambria" w:hAnsi="Cambria"/>
              </w:rPr>
            </w:pPr>
            <w:r w:rsidRPr="00831568">
              <w:rPr>
                <w:rFonts w:ascii="Cambria" w:hAnsi="Cambria"/>
              </w:rPr>
              <w:t>-</w:t>
            </w:r>
          </w:p>
        </w:tc>
      </w:tr>
      <w:tr w:rsidR="002A70C3" w:rsidRPr="00831568" w:rsidTr="002A70C3">
        <w:tc>
          <w:tcPr>
            <w:tcW w:w="3116" w:type="dxa"/>
          </w:tcPr>
          <w:p w:rsidR="002A70C3" w:rsidRPr="00831568" w:rsidRDefault="002A70C3">
            <w:pPr>
              <w:rPr>
                <w:rFonts w:ascii="Cambria" w:hAnsi="Cambria"/>
              </w:rPr>
            </w:pPr>
            <w:r w:rsidRPr="00831568">
              <w:rPr>
                <w:rFonts w:ascii="Cambria" w:hAnsi="Cambria"/>
              </w:rPr>
              <w:t>Council Clerk Honourarium</w:t>
            </w:r>
          </w:p>
        </w:tc>
        <w:tc>
          <w:tcPr>
            <w:tcW w:w="3117" w:type="dxa"/>
          </w:tcPr>
          <w:p w:rsidR="002A70C3" w:rsidRPr="00831568" w:rsidRDefault="002A70C3">
            <w:pPr>
              <w:rPr>
                <w:rFonts w:ascii="Cambria" w:hAnsi="Cambria"/>
              </w:rPr>
            </w:pPr>
            <w:r w:rsidRPr="00831568">
              <w:rPr>
                <w:rFonts w:ascii="Cambria" w:hAnsi="Cambria"/>
              </w:rPr>
              <w:t>Decreased by $1000.</w:t>
            </w:r>
          </w:p>
        </w:tc>
        <w:tc>
          <w:tcPr>
            <w:tcW w:w="3117" w:type="dxa"/>
          </w:tcPr>
          <w:p w:rsidR="002A70C3" w:rsidRPr="00831568" w:rsidRDefault="002A70C3">
            <w:pPr>
              <w:rPr>
                <w:rFonts w:ascii="Cambria" w:hAnsi="Cambria"/>
              </w:rPr>
            </w:pPr>
            <w:r w:rsidRPr="00831568">
              <w:rPr>
                <w:rFonts w:ascii="Cambria" w:hAnsi="Cambria"/>
              </w:rPr>
              <w:t>Position moved to Government Services.</w:t>
            </w:r>
          </w:p>
        </w:tc>
      </w:tr>
    </w:tbl>
    <w:p w:rsidR="00B050CB" w:rsidRPr="00831568" w:rsidRDefault="00B050CB">
      <w:pPr>
        <w:rPr>
          <w:rFonts w:ascii="Cambria" w:hAnsi="Cambria"/>
        </w:rPr>
      </w:pPr>
      <w:r w:rsidRPr="00831568">
        <w:rPr>
          <w:rFonts w:ascii="Cambria" w:hAnsi="Cambria"/>
        </w:rPr>
        <w:br w:type="page"/>
      </w:r>
    </w:p>
    <w:p w:rsidR="00FA600E" w:rsidRDefault="00FA600E" w:rsidP="00FA600E">
      <w:pPr>
        <w:pStyle w:val="NoSpacing"/>
        <w:jc w:val="center"/>
        <w:rPr>
          <w:rFonts w:ascii="Cambria" w:hAnsi="Cambria"/>
          <w:b/>
        </w:rPr>
      </w:pPr>
      <w:r w:rsidRPr="00831568">
        <w:rPr>
          <w:rFonts w:ascii="Cambria" w:hAnsi="Cambria"/>
          <w:b/>
        </w:rPr>
        <w:lastRenderedPageBreak/>
        <w:t>CORPORATE OVERVIEW</w:t>
      </w:r>
      <w:r w:rsidR="0002476D" w:rsidRPr="00831568">
        <w:rPr>
          <w:rStyle w:val="FootnoteReference"/>
          <w:rFonts w:ascii="Cambria" w:hAnsi="Cambria"/>
          <w:b/>
        </w:rPr>
        <w:footnoteReference w:id="4"/>
      </w:r>
    </w:p>
    <w:p w:rsidR="00107EFA" w:rsidRDefault="00107EFA" w:rsidP="00FA600E">
      <w:pPr>
        <w:pStyle w:val="NoSpacing"/>
        <w:jc w:val="center"/>
        <w:rPr>
          <w:rFonts w:ascii="Cambria" w:hAnsi="Cambria"/>
          <w:b/>
        </w:rPr>
      </w:pPr>
    </w:p>
    <w:p w:rsidR="00107EFA" w:rsidRPr="00107EFA" w:rsidRDefault="00107EFA" w:rsidP="00107EFA">
      <w:pPr>
        <w:pStyle w:val="NoSpacing"/>
        <w:rPr>
          <w:rFonts w:ascii="Cambria" w:hAnsi="Cambria"/>
          <w:b/>
        </w:rPr>
      </w:pPr>
      <w:r w:rsidRPr="00107EFA">
        <w:rPr>
          <w:rFonts w:ascii="Cambria" w:hAnsi="Cambria"/>
          <w:b/>
        </w:rPr>
        <w:t>Student Fees</w:t>
      </w:r>
    </w:p>
    <w:p w:rsidR="00107EFA" w:rsidRDefault="00107EFA" w:rsidP="00107EFA">
      <w:pPr>
        <w:pStyle w:val="NoSpacing"/>
        <w:rPr>
          <w:rFonts w:ascii="Cambria" w:hAnsi="Cambria"/>
        </w:rPr>
      </w:pPr>
      <w:r w:rsidRPr="00107EFA">
        <w:rPr>
          <w:rFonts w:ascii="Cambria" w:hAnsi="Cambria"/>
        </w:rPr>
        <w:t xml:space="preserve">The major source of revenue for the </w:t>
      </w:r>
      <w:r w:rsidR="00B95446">
        <w:rPr>
          <w:rFonts w:ascii="Cambria" w:hAnsi="Cambria"/>
        </w:rPr>
        <w:t xml:space="preserve">University Students’ Council </w:t>
      </w:r>
      <w:r w:rsidRPr="00107EFA">
        <w:rPr>
          <w:rFonts w:ascii="Cambria" w:hAnsi="Cambria"/>
        </w:rPr>
        <w:t xml:space="preserve">is student fees.  This year our </w:t>
      </w:r>
      <w:r w:rsidR="00B95446">
        <w:rPr>
          <w:rFonts w:ascii="Cambria" w:hAnsi="Cambria"/>
        </w:rPr>
        <w:t>full-time equivalent</w:t>
      </w:r>
      <w:r w:rsidRPr="00107EFA">
        <w:rPr>
          <w:rFonts w:ascii="Cambria" w:hAnsi="Cambria"/>
        </w:rPr>
        <w:t xml:space="preserve"> number was negatively impacted as a result of a change</w:t>
      </w:r>
      <w:r w:rsidR="00A8271A">
        <w:rPr>
          <w:rFonts w:ascii="Cambria" w:hAnsi="Cambria"/>
        </w:rPr>
        <w:t>d</w:t>
      </w:r>
      <w:r w:rsidRPr="00107EFA">
        <w:rPr>
          <w:rFonts w:ascii="Cambria" w:hAnsi="Cambria"/>
        </w:rPr>
        <w:t xml:space="preserve"> definition of part time</w:t>
      </w:r>
      <w:r w:rsidR="009B6468">
        <w:rPr>
          <w:rFonts w:ascii="Cambria" w:hAnsi="Cambria"/>
        </w:rPr>
        <w:t xml:space="preserve"> student.  Total impact was a net loss of 400 full-time equivalents, because of current full-time students classified as part-time.</w:t>
      </w:r>
      <w:r w:rsidRPr="00107EFA">
        <w:rPr>
          <w:rFonts w:ascii="Cambria" w:hAnsi="Cambria"/>
        </w:rPr>
        <w:t xml:space="preserve"> </w:t>
      </w:r>
    </w:p>
    <w:p w:rsidR="00A8271A" w:rsidRPr="00107EFA" w:rsidRDefault="00A8271A" w:rsidP="00107EFA">
      <w:pPr>
        <w:pStyle w:val="NoSpacing"/>
        <w:rPr>
          <w:rFonts w:ascii="Cambria" w:hAnsi="Cambria"/>
        </w:rPr>
      </w:pPr>
    </w:p>
    <w:p w:rsidR="00107EFA" w:rsidRPr="00107EFA" w:rsidRDefault="00107EFA" w:rsidP="00107EFA">
      <w:pPr>
        <w:pStyle w:val="NoSpacing"/>
        <w:rPr>
          <w:rFonts w:ascii="Cambria" w:hAnsi="Cambria"/>
        </w:rPr>
      </w:pPr>
      <w:r w:rsidRPr="00107EFA">
        <w:rPr>
          <w:rFonts w:ascii="Cambria" w:hAnsi="Cambria"/>
        </w:rPr>
        <w:t xml:space="preserve">The </w:t>
      </w:r>
      <w:r w:rsidR="00B95446">
        <w:rPr>
          <w:rFonts w:ascii="Cambria" w:hAnsi="Cambria"/>
        </w:rPr>
        <w:t>University Students’ Council</w:t>
      </w:r>
      <w:r w:rsidR="00A8271A">
        <w:rPr>
          <w:rFonts w:ascii="Cambria" w:hAnsi="Cambria"/>
        </w:rPr>
        <w:t xml:space="preserve"> increased the Admin F</w:t>
      </w:r>
      <w:r w:rsidR="00A8271A" w:rsidRPr="00107EFA">
        <w:rPr>
          <w:rFonts w:ascii="Cambria" w:hAnsi="Cambria"/>
        </w:rPr>
        <w:t xml:space="preserve">ee </w:t>
      </w:r>
      <w:r w:rsidR="00A8271A">
        <w:rPr>
          <w:rFonts w:ascii="Cambria" w:hAnsi="Cambria"/>
        </w:rPr>
        <w:t xml:space="preserve">by </w:t>
      </w:r>
      <w:r w:rsidRPr="00107EFA">
        <w:rPr>
          <w:rFonts w:ascii="Cambria" w:hAnsi="Cambria"/>
        </w:rPr>
        <w:t xml:space="preserve">$2.50 to ensure that students can continue to receive the high level of service that they have come to expect without being charged more for it each time they use the service.  </w:t>
      </w:r>
      <w:r>
        <w:rPr>
          <w:rFonts w:ascii="Cambria" w:hAnsi="Cambria"/>
        </w:rPr>
        <w:br/>
      </w:r>
    </w:p>
    <w:p w:rsidR="00107EFA" w:rsidRPr="00107EFA" w:rsidRDefault="00107EFA" w:rsidP="00107EFA">
      <w:pPr>
        <w:pStyle w:val="NoSpacing"/>
        <w:rPr>
          <w:rFonts w:ascii="Cambria" w:hAnsi="Cambria"/>
        </w:rPr>
      </w:pPr>
      <w:r w:rsidRPr="00107EFA">
        <w:rPr>
          <w:rFonts w:ascii="Cambria" w:hAnsi="Cambria"/>
        </w:rPr>
        <w:t xml:space="preserve">Due to a difference of interpretation, the </w:t>
      </w:r>
      <w:r w:rsidR="00B95446">
        <w:rPr>
          <w:rFonts w:ascii="Cambria" w:hAnsi="Cambria"/>
        </w:rPr>
        <w:t>University Students’ Council</w:t>
      </w:r>
      <w:r w:rsidRPr="00107EFA">
        <w:rPr>
          <w:rFonts w:ascii="Cambria" w:hAnsi="Cambria"/>
        </w:rPr>
        <w:t xml:space="preserve"> has changed the amount they charge the affiliates for the UCC fee.  In the past, because a piece of the UCC fee was brought in by referendum, affiliates were charged 38% of the original fee plus 100% of the referendum fee.  This interpretation was the direct result of the fact that all other referendum based fees were charged to affiliates at 100%.  However, given </w:t>
      </w:r>
      <w:r w:rsidR="009B6468">
        <w:rPr>
          <w:rFonts w:ascii="Cambria" w:hAnsi="Cambria"/>
        </w:rPr>
        <w:t>there is</w:t>
      </w:r>
      <w:r w:rsidRPr="00107EFA">
        <w:rPr>
          <w:rFonts w:ascii="Cambria" w:hAnsi="Cambria"/>
        </w:rPr>
        <w:t xml:space="preserve"> a complete turnover of students involved with negotiating the affiliate agreement, the interpretation is being challenged.  So as an act of goodwill as the </w:t>
      </w:r>
      <w:r w:rsidR="00B95446">
        <w:rPr>
          <w:rFonts w:ascii="Cambria" w:hAnsi="Cambria"/>
        </w:rPr>
        <w:t>University Students’ Council</w:t>
      </w:r>
      <w:r w:rsidRPr="00107EFA">
        <w:rPr>
          <w:rFonts w:ascii="Cambria" w:hAnsi="Cambria"/>
        </w:rPr>
        <w:t xml:space="preserve"> enters negotiations with the affiliates, the </w:t>
      </w:r>
      <w:r w:rsidR="00B95446">
        <w:rPr>
          <w:rFonts w:ascii="Cambria" w:hAnsi="Cambria"/>
        </w:rPr>
        <w:t>University Students’ Council</w:t>
      </w:r>
      <w:r w:rsidRPr="00107EFA">
        <w:rPr>
          <w:rFonts w:ascii="Cambria" w:hAnsi="Cambria"/>
        </w:rPr>
        <w:t xml:space="preserve"> is putting forward a fee schedule that charges the affiliates 38% of the UCC fee as a whole.  </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Transfers Out</w:t>
      </w:r>
    </w:p>
    <w:p w:rsidR="00107EFA" w:rsidRPr="00107EFA" w:rsidRDefault="00107EFA" w:rsidP="00107EFA">
      <w:pPr>
        <w:pStyle w:val="NoSpacing"/>
        <w:rPr>
          <w:rFonts w:ascii="Cambria" w:hAnsi="Cambria"/>
        </w:rPr>
      </w:pPr>
      <w:r w:rsidRPr="00107EFA">
        <w:rPr>
          <w:rFonts w:ascii="Cambria" w:hAnsi="Cambria"/>
        </w:rPr>
        <w:t xml:space="preserve">These are directly tied to the total number of students.  This represents those amounts for which the </w:t>
      </w:r>
      <w:r w:rsidR="00B95446">
        <w:rPr>
          <w:rFonts w:ascii="Cambria" w:hAnsi="Cambria"/>
        </w:rPr>
        <w:t>University Students’ Council</w:t>
      </w:r>
      <w:r w:rsidRPr="00107EFA">
        <w:rPr>
          <w:rFonts w:ascii="Cambria" w:hAnsi="Cambria"/>
        </w:rPr>
        <w:t xml:space="preserve"> collects a fee but then transfers the amounts collected out to a third party service provider.  Examples include: health plan, dental plan and bus pass.</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Miscellaneous Revenue</w:t>
      </w:r>
    </w:p>
    <w:p w:rsidR="00107EFA" w:rsidRPr="00107EFA" w:rsidRDefault="00107EFA" w:rsidP="00107EFA">
      <w:pPr>
        <w:pStyle w:val="NoSpacing"/>
        <w:rPr>
          <w:rFonts w:ascii="Cambria" w:hAnsi="Cambria"/>
        </w:rPr>
      </w:pPr>
      <w:r w:rsidRPr="00107EFA">
        <w:rPr>
          <w:rFonts w:ascii="Cambria" w:hAnsi="Cambria"/>
        </w:rPr>
        <w:t xml:space="preserve">This is generally interest earned from </w:t>
      </w:r>
      <w:r w:rsidR="009B6468">
        <w:rPr>
          <w:rFonts w:ascii="Cambria" w:hAnsi="Cambria"/>
        </w:rPr>
        <w:t>the organization’s high-</w:t>
      </w:r>
      <w:r w:rsidRPr="00107EFA">
        <w:rPr>
          <w:rFonts w:ascii="Cambria" w:hAnsi="Cambria"/>
        </w:rPr>
        <w:t>yield treasury account held at Scotia</w:t>
      </w:r>
      <w:r>
        <w:rPr>
          <w:rFonts w:ascii="Cambria" w:hAnsi="Cambria"/>
        </w:rPr>
        <w:t>bank</w:t>
      </w:r>
      <w:r w:rsidRPr="00107EFA">
        <w:rPr>
          <w:rFonts w:ascii="Cambria" w:hAnsi="Cambria"/>
        </w:rPr>
        <w:t xml:space="preserve">.  Because the market has been so volatile and interest rates in general are plummeting, so has the amount of revenue that the </w:t>
      </w:r>
      <w:r w:rsidR="00B95446">
        <w:rPr>
          <w:rFonts w:ascii="Cambria" w:hAnsi="Cambria"/>
        </w:rPr>
        <w:t>University Students’ Council</w:t>
      </w:r>
      <w:r w:rsidRPr="00107EFA">
        <w:rPr>
          <w:rFonts w:ascii="Cambria" w:hAnsi="Cambria"/>
        </w:rPr>
        <w:t xml:space="preserve"> earns.</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Corporate Salaries</w:t>
      </w:r>
    </w:p>
    <w:p w:rsidR="00107EFA" w:rsidRPr="00107EFA" w:rsidRDefault="00107EFA" w:rsidP="00107EFA">
      <w:pPr>
        <w:pStyle w:val="NoSpacing"/>
        <w:rPr>
          <w:rFonts w:ascii="Cambria" w:hAnsi="Cambria"/>
        </w:rPr>
      </w:pPr>
      <w:r w:rsidRPr="00107EFA">
        <w:rPr>
          <w:rFonts w:ascii="Cambria" w:hAnsi="Cambria"/>
        </w:rPr>
        <w:t>Salaries have been adjusted to reflect an economic increase of 2% for all union and non-union staff.  Salaries have also been adjusted for potential succession planning, retirement plans and contract reviews as well.</w:t>
      </w:r>
      <w:r>
        <w:rPr>
          <w:rFonts w:ascii="Cambria" w:hAnsi="Cambria"/>
        </w:rPr>
        <w:t xml:space="preserve"> </w:t>
      </w:r>
      <w:r w:rsidRPr="00107EFA">
        <w:rPr>
          <w:rFonts w:ascii="Cambria" w:hAnsi="Cambria"/>
        </w:rPr>
        <w:t>All other corporate expenses remain status quo.</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Gazette</w:t>
      </w:r>
    </w:p>
    <w:p w:rsidR="00107EFA" w:rsidRPr="00107EFA" w:rsidRDefault="00107EFA" w:rsidP="00107EFA">
      <w:pPr>
        <w:pStyle w:val="NoSpacing"/>
        <w:rPr>
          <w:rFonts w:ascii="Cambria" w:hAnsi="Cambria"/>
        </w:rPr>
      </w:pPr>
      <w:r w:rsidRPr="00107EFA">
        <w:rPr>
          <w:rFonts w:ascii="Cambria" w:hAnsi="Cambria"/>
        </w:rPr>
        <w:t xml:space="preserve">The Gazette is continuing with their digital transformation </w:t>
      </w:r>
      <w:r w:rsidR="009B6468">
        <w:rPr>
          <w:rFonts w:ascii="Cambria" w:hAnsi="Cambria"/>
        </w:rPr>
        <w:t xml:space="preserve">plan approved by Council in 2014/2015 </w:t>
      </w:r>
      <w:r w:rsidRPr="00107EFA">
        <w:rPr>
          <w:rFonts w:ascii="Cambria" w:hAnsi="Cambria"/>
        </w:rPr>
        <w:t xml:space="preserve">and as a result, require a fee increase to go along with some increased </w:t>
      </w:r>
      <w:r w:rsidR="009B6468">
        <w:rPr>
          <w:rFonts w:ascii="Cambria" w:hAnsi="Cambria"/>
        </w:rPr>
        <w:t>expenses as part of the process. One of the ongoing struggles of The Gazette is decreasing Advertising revenue, which impacts both the Advertising/Composing and Editorial components of the department.</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Rentals</w:t>
      </w:r>
    </w:p>
    <w:p w:rsidR="00107EFA" w:rsidRPr="00107EFA" w:rsidRDefault="00107EFA" w:rsidP="00107EFA">
      <w:pPr>
        <w:pStyle w:val="NoSpacing"/>
        <w:rPr>
          <w:rFonts w:ascii="Cambria" w:hAnsi="Cambria"/>
        </w:rPr>
      </w:pPr>
      <w:r w:rsidRPr="00107EFA">
        <w:rPr>
          <w:rFonts w:ascii="Cambria" w:hAnsi="Cambria"/>
        </w:rPr>
        <w:t xml:space="preserve">The </w:t>
      </w:r>
      <w:r w:rsidR="00A8271A">
        <w:rPr>
          <w:rFonts w:ascii="Cambria" w:hAnsi="Cambria"/>
        </w:rPr>
        <w:t>University Students’ Council</w:t>
      </w:r>
      <w:r w:rsidRPr="00107EFA">
        <w:rPr>
          <w:rFonts w:ascii="Cambria" w:hAnsi="Cambria"/>
        </w:rPr>
        <w:t xml:space="preserve"> is currently fully occupied in terms of tenants.  The new Wellness Centre</w:t>
      </w:r>
      <w:r w:rsidR="009B6468">
        <w:rPr>
          <w:rFonts w:ascii="Cambria" w:hAnsi="Cambria"/>
        </w:rPr>
        <w:t xml:space="preserve"> will open in second term of the 2016/2017 academic year</w:t>
      </w:r>
      <w:r w:rsidRPr="00107EFA">
        <w:rPr>
          <w:rFonts w:ascii="Cambria" w:hAnsi="Cambria"/>
        </w:rPr>
        <w:t xml:space="preserve"> and represents a partnership </w:t>
      </w:r>
      <w:r w:rsidRPr="00107EFA">
        <w:rPr>
          <w:rFonts w:ascii="Cambria" w:hAnsi="Cambria"/>
        </w:rPr>
        <w:lastRenderedPageBreak/>
        <w:t xml:space="preserve">between the </w:t>
      </w:r>
      <w:r w:rsidR="00A8271A">
        <w:rPr>
          <w:rFonts w:ascii="Cambria" w:hAnsi="Cambria"/>
        </w:rPr>
        <w:t>University Students’ Council</w:t>
      </w:r>
      <w:r w:rsidRPr="00107EFA">
        <w:rPr>
          <w:rFonts w:ascii="Cambria" w:hAnsi="Cambria"/>
        </w:rPr>
        <w:t xml:space="preserve"> and Western</w:t>
      </w:r>
      <w:r w:rsidR="009B6468">
        <w:rPr>
          <w:rFonts w:ascii="Cambria" w:hAnsi="Cambria"/>
        </w:rPr>
        <w:t xml:space="preserve"> University</w:t>
      </w:r>
      <w:r w:rsidRPr="00107EFA">
        <w:rPr>
          <w:rFonts w:ascii="Cambria" w:hAnsi="Cambria"/>
        </w:rPr>
        <w:t>.  The budget considers new opportunities for increased revenue in the former post office space.  The spac</w:t>
      </w:r>
      <w:r w:rsidR="0072636A">
        <w:rPr>
          <w:rFonts w:ascii="Cambria" w:hAnsi="Cambria"/>
        </w:rPr>
        <w:t>e would be an extension of the W</w:t>
      </w:r>
      <w:r w:rsidRPr="00107EFA">
        <w:rPr>
          <w:rFonts w:ascii="Cambria" w:hAnsi="Cambria"/>
        </w:rPr>
        <w:t xml:space="preserve">ellness </w:t>
      </w:r>
      <w:r w:rsidR="0072636A">
        <w:rPr>
          <w:rFonts w:ascii="Cambria" w:hAnsi="Cambria"/>
        </w:rPr>
        <w:t>C</w:t>
      </w:r>
      <w:r w:rsidRPr="00107EFA">
        <w:rPr>
          <w:rFonts w:ascii="Cambria" w:hAnsi="Cambria"/>
        </w:rPr>
        <w:t>entre concept which would enable students to have ease of access to practitioners on the student health plan.</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Events and Building Services</w:t>
      </w:r>
    </w:p>
    <w:p w:rsidR="00107EFA" w:rsidRPr="00107EFA" w:rsidRDefault="00107EFA" w:rsidP="00107EFA">
      <w:pPr>
        <w:pStyle w:val="NoSpacing"/>
        <w:rPr>
          <w:rFonts w:ascii="Cambria" w:hAnsi="Cambria"/>
        </w:rPr>
      </w:pPr>
      <w:r w:rsidRPr="00107EFA">
        <w:rPr>
          <w:rFonts w:ascii="Cambria" w:hAnsi="Cambria"/>
        </w:rPr>
        <w:t xml:space="preserve">The budget is fairly status quo in this area.  One area to consider however, is the impact that the US dollar will have on booking American acts.  Talent will become that much more expensive and the </w:t>
      </w:r>
      <w:r w:rsidR="00A8271A">
        <w:rPr>
          <w:rFonts w:ascii="Cambria" w:hAnsi="Cambria"/>
        </w:rPr>
        <w:t>University Students’ Council</w:t>
      </w:r>
      <w:r w:rsidRPr="00107EFA">
        <w:rPr>
          <w:rFonts w:ascii="Cambria" w:hAnsi="Cambria"/>
        </w:rPr>
        <w:t xml:space="preserve"> has a finite amount of money that it can put toward such activities.</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Food and Beverage</w:t>
      </w:r>
    </w:p>
    <w:p w:rsidR="00107EFA" w:rsidRPr="00107EFA" w:rsidRDefault="00107EFA" w:rsidP="00107EFA">
      <w:pPr>
        <w:pStyle w:val="NoSpacing"/>
        <w:rPr>
          <w:rFonts w:ascii="Cambria" w:hAnsi="Cambria"/>
        </w:rPr>
      </w:pPr>
      <w:r w:rsidRPr="00107EFA">
        <w:rPr>
          <w:rFonts w:ascii="Cambria" w:hAnsi="Cambria"/>
        </w:rPr>
        <w:t xml:space="preserve">The rise of food costs </w:t>
      </w:r>
      <w:r w:rsidR="00882279" w:rsidRPr="00107EFA">
        <w:rPr>
          <w:rFonts w:ascii="Cambria" w:hAnsi="Cambria"/>
        </w:rPr>
        <w:t>is</w:t>
      </w:r>
      <w:r w:rsidRPr="00107EFA">
        <w:rPr>
          <w:rFonts w:ascii="Cambria" w:hAnsi="Cambria"/>
        </w:rPr>
        <w:t xml:space="preserve"> a </w:t>
      </w:r>
      <w:r w:rsidR="009B6468">
        <w:rPr>
          <w:rFonts w:ascii="Cambria" w:hAnsi="Cambria"/>
        </w:rPr>
        <w:t xml:space="preserve">reoccurring hindrance </w:t>
      </w:r>
      <w:r w:rsidRPr="00107EFA">
        <w:rPr>
          <w:rFonts w:ascii="Cambria" w:hAnsi="Cambria"/>
        </w:rPr>
        <w:t xml:space="preserve">to the cost of goods at both the Wave and the Spoke.  As food costs are expected to continue to increase, the </w:t>
      </w:r>
      <w:r w:rsidR="00A8271A">
        <w:rPr>
          <w:rFonts w:ascii="Cambria" w:hAnsi="Cambria"/>
        </w:rPr>
        <w:t>University Students’ Council</w:t>
      </w:r>
      <w:r w:rsidRPr="00107EFA">
        <w:rPr>
          <w:rFonts w:ascii="Cambria" w:hAnsi="Cambria"/>
        </w:rPr>
        <w:t xml:space="preserve"> will have to pay close attention to menu selection and costing of items to ensure that we are covering the increasing costs.</w:t>
      </w:r>
      <w:r w:rsidR="009B6468">
        <w:rPr>
          <w:rFonts w:ascii="Cambria" w:hAnsi="Cambria"/>
        </w:rPr>
        <w:t xml:space="preserve"> </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Western Film</w:t>
      </w:r>
    </w:p>
    <w:p w:rsidR="00107EFA" w:rsidRPr="00107EFA" w:rsidRDefault="00107EFA" w:rsidP="00107EFA">
      <w:pPr>
        <w:pStyle w:val="NoSpacing"/>
        <w:rPr>
          <w:rFonts w:ascii="Cambria" w:hAnsi="Cambria"/>
        </w:rPr>
      </w:pPr>
      <w:r w:rsidRPr="00107EFA">
        <w:rPr>
          <w:rFonts w:ascii="Cambria" w:hAnsi="Cambria"/>
        </w:rPr>
        <w:t xml:space="preserve">The </w:t>
      </w:r>
      <w:r w:rsidR="00A8271A">
        <w:rPr>
          <w:rFonts w:ascii="Cambria" w:hAnsi="Cambria"/>
        </w:rPr>
        <w:t>University Students’ Council</w:t>
      </w:r>
      <w:r w:rsidRPr="00107EFA">
        <w:rPr>
          <w:rFonts w:ascii="Cambria" w:hAnsi="Cambria"/>
        </w:rPr>
        <w:t xml:space="preserve"> is working on determining how to balance the two in an effort to increase both profitability and value with the student population.</w:t>
      </w:r>
      <w:r w:rsidR="001F24DC">
        <w:rPr>
          <w:rFonts w:ascii="Cambria" w:hAnsi="Cambria"/>
        </w:rPr>
        <w:t xml:space="preserve"> A viable option is to reclassify Western Film as a program, and to rebrand the McKellar Room as a space not restricted to being a theatre. </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Promotions/Creative Services/Purple Store</w:t>
      </w:r>
    </w:p>
    <w:p w:rsidR="00107EFA" w:rsidRPr="00107EFA" w:rsidRDefault="00107EFA" w:rsidP="00107EFA">
      <w:pPr>
        <w:pStyle w:val="NoSpacing"/>
        <w:rPr>
          <w:rFonts w:ascii="Cambria" w:hAnsi="Cambria"/>
        </w:rPr>
      </w:pPr>
      <w:r w:rsidRPr="00107EFA">
        <w:rPr>
          <w:rFonts w:ascii="Cambria" w:hAnsi="Cambria"/>
        </w:rPr>
        <w:t xml:space="preserve">The </w:t>
      </w:r>
      <w:r w:rsidR="00A8271A">
        <w:rPr>
          <w:rFonts w:ascii="Cambria" w:hAnsi="Cambria"/>
        </w:rPr>
        <w:t>University Students’ Council</w:t>
      </w:r>
      <w:r w:rsidRPr="00107EFA">
        <w:rPr>
          <w:rFonts w:ascii="Cambria" w:hAnsi="Cambria"/>
        </w:rPr>
        <w:t xml:space="preserve"> is currently in the process of looking for new service delivery models for these operations in an effort to find efficiencies, be more effective and be more economic with existing resources.</w:t>
      </w:r>
      <w:r w:rsidR="001F24DC">
        <w:rPr>
          <w:rFonts w:ascii="Cambria" w:hAnsi="Cambria"/>
        </w:rPr>
        <w:t xml:space="preserve"> Some current considerations are seasonal augmentations to the Purple Store, and the use of graphics between Promotions and Creative Services.</w:t>
      </w:r>
      <w:r w:rsidR="0072636A">
        <w:rPr>
          <w:rFonts w:ascii="Cambria" w:hAnsi="Cambria"/>
        </w:rPr>
        <w:t xml:space="preserve"> Additionally, WesternTV is being moved out of Promotions</w:t>
      </w:r>
      <w:r w:rsidR="005F093A">
        <w:rPr>
          <w:rFonts w:ascii="Cambria" w:hAnsi="Cambria"/>
        </w:rPr>
        <w:t xml:space="preserve"> department</w:t>
      </w:r>
      <w:r w:rsidR="0072636A">
        <w:rPr>
          <w:rFonts w:ascii="Cambria" w:hAnsi="Cambria"/>
        </w:rPr>
        <w:t xml:space="preserve"> and into The Gazette.</w:t>
      </w:r>
    </w:p>
    <w:p w:rsidR="00107EFA" w:rsidRPr="00107EFA" w:rsidRDefault="00107EFA" w:rsidP="00107EFA">
      <w:pPr>
        <w:pStyle w:val="NoSpacing"/>
        <w:rPr>
          <w:rFonts w:ascii="Cambria" w:hAnsi="Cambria"/>
        </w:rPr>
      </w:pPr>
    </w:p>
    <w:p w:rsidR="00107EFA" w:rsidRPr="00107EFA" w:rsidRDefault="00107EFA" w:rsidP="00107EFA">
      <w:pPr>
        <w:pStyle w:val="NoSpacing"/>
        <w:rPr>
          <w:rFonts w:ascii="Cambria" w:hAnsi="Cambria"/>
          <w:b/>
        </w:rPr>
      </w:pPr>
      <w:r w:rsidRPr="00107EFA">
        <w:rPr>
          <w:rFonts w:ascii="Cambria" w:hAnsi="Cambria"/>
          <w:b/>
        </w:rPr>
        <w:t>Finance Department</w:t>
      </w:r>
    </w:p>
    <w:p w:rsidR="00107EFA" w:rsidRDefault="00107EFA" w:rsidP="00107EFA">
      <w:pPr>
        <w:pStyle w:val="NoSpacing"/>
        <w:rPr>
          <w:rFonts w:ascii="Cambria" w:hAnsi="Cambria"/>
        </w:rPr>
      </w:pPr>
      <w:r w:rsidRPr="00107EFA">
        <w:rPr>
          <w:rFonts w:ascii="Cambria" w:hAnsi="Cambria"/>
        </w:rPr>
        <w:t xml:space="preserve">The </w:t>
      </w:r>
      <w:r w:rsidR="00A8271A">
        <w:rPr>
          <w:rFonts w:ascii="Cambria" w:hAnsi="Cambria"/>
        </w:rPr>
        <w:t>University Students’ Council</w:t>
      </w:r>
      <w:r w:rsidRPr="00107EFA">
        <w:rPr>
          <w:rFonts w:ascii="Cambria" w:hAnsi="Cambria"/>
        </w:rPr>
        <w:t xml:space="preserve"> is working on a succession model for the finance department.  The organization will have two managers working under the Senior Manager of the department – an accounting manager and a compliance manager. These two managers will be mentored by the senior manager of the department and will remain in place after the senior manager chooses to retire.  </w:t>
      </w: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A8271A" w:rsidRDefault="00A8271A" w:rsidP="00107EFA">
      <w:pPr>
        <w:pStyle w:val="NoSpacing"/>
        <w:rPr>
          <w:rFonts w:ascii="Cambria" w:hAnsi="Cambria"/>
        </w:rPr>
      </w:pPr>
    </w:p>
    <w:p w:rsidR="006660EE" w:rsidRDefault="007A3B1E" w:rsidP="00BD4AFC">
      <w:pPr>
        <w:pStyle w:val="NoSpacing"/>
        <w:ind w:left="-567" w:firstLine="567"/>
        <w:rPr>
          <w:rFonts w:ascii="Cambria" w:hAnsi="Cambria"/>
        </w:rPr>
      </w:pPr>
      <w:r>
        <w:rPr>
          <w:rFonts w:ascii="Cambria" w:hAnsi="Cambria"/>
          <w:b/>
        </w:rPr>
        <w:lastRenderedPageBreak/>
        <w:t>Table 9 – Corporate Budget Summary</w:t>
      </w:r>
      <w:r w:rsidR="00A146B7">
        <w:rPr>
          <w:rFonts w:ascii="Cambria" w:hAnsi="Cambria"/>
        </w:rPr>
        <w:object w:dxaOrig="13020" w:dyaOrig="12615">
          <v:shape id="_x0000_i1042" type="#_x0000_t75" style="width:523.5pt;height:605.25pt" o:ole="">
            <v:imagedata r:id="rId26" o:title=""/>
          </v:shape>
          <o:OLEObject Type="Link" ProgID="Excel.Sheet.12" ShapeID="_x0000_i1042" DrawAspect="Content" r:id="rId27" UpdateMode="Always">
            <o:LinkType>EnhancedMetaFile</o:LinkType>
            <o:LockedField>false</o:LockedField>
          </o:OLEObject>
        </w:object>
      </w:r>
      <w:r w:rsidR="006660EE">
        <w:rPr>
          <w:rFonts w:ascii="Cambria" w:hAnsi="Cambria"/>
        </w:rPr>
        <w:br w:type="page"/>
      </w:r>
    </w:p>
    <w:p w:rsidR="006660EE" w:rsidRPr="006660EE" w:rsidRDefault="006660EE" w:rsidP="006660EE">
      <w:pPr>
        <w:pStyle w:val="NoSpacing"/>
        <w:rPr>
          <w:rFonts w:ascii="Cambria" w:hAnsi="Cambria"/>
        </w:rPr>
      </w:pPr>
      <w:r>
        <w:rPr>
          <w:rFonts w:ascii="Cambria" w:hAnsi="Cambria"/>
          <w:b/>
        </w:rPr>
        <w:lastRenderedPageBreak/>
        <w:t>Table 10 – Operation Budget Summary</w:t>
      </w:r>
    </w:p>
    <w:p w:rsidR="0002476D" w:rsidRDefault="00A146B7" w:rsidP="00AF74B5">
      <w:pPr>
        <w:pStyle w:val="NoSpacing"/>
        <w:ind w:left="-709" w:right="-846" w:hanging="11"/>
        <w:jc w:val="center"/>
        <w:rPr>
          <w:rFonts w:ascii="Cambria" w:hAnsi="Cambria"/>
        </w:rPr>
      </w:pPr>
      <w:r>
        <w:rPr>
          <w:rFonts w:ascii="Cambria" w:hAnsi="Cambria"/>
        </w:rPr>
        <w:object w:dxaOrig="9000" w:dyaOrig="13515">
          <v:shape id="_x0000_i1043" type="#_x0000_t75" style="width:460.5pt;height:549pt" o:ole="">
            <v:imagedata r:id="rId28" o:title=""/>
          </v:shape>
          <o:OLEObject Type="Link" ProgID="Excel.Sheet.12" ShapeID="_x0000_i1043" DrawAspect="Content" r:id="rId29" UpdateMode="Always">
            <o:LinkType>EnhancedMetaFile</o:LinkType>
            <o:LockedField>false</o:LockedField>
          </o:OLEObject>
        </w:object>
      </w:r>
      <w:r w:rsidR="00722DA6">
        <w:rPr>
          <w:rStyle w:val="FootnoteReference"/>
          <w:rFonts w:ascii="Cambria" w:hAnsi="Cambria"/>
        </w:rPr>
        <w:footnoteReference w:id="5"/>
      </w:r>
    </w:p>
    <w:p w:rsidR="00AF74B5" w:rsidRDefault="00AF74B5" w:rsidP="0002476D">
      <w:pPr>
        <w:pStyle w:val="NoSpacing"/>
        <w:jc w:val="center"/>
        <w:rPr>
          <w:rFonts w:ascii="Cambria" w:hAnsi="Cambria"/>
          <w:b/>
        </w:rPr>
      </w:pPr>
    </w:p>
    <w:p w:rsidR="00AF74B5" w:rsidRDefault="00AF74B5" w:rsidP="0002476D">
      <w:pPr>
        <w:pStyle w:val="NoSpacing"/>
        <w:jc w:val="center"/>
        <w:rPr>
          <w:rFonts w:ascii="Cambria" w:hAnsi="Cambria"/>
          <w:b/>
        </w:rPr>
      </w:pPr>
    </w:p>
    <w:p w:rsidR="00AF74B5" w:rsidRDefault="00AF74B5" w:rsidP="0002476D">
      <w:pPr>
        <w:pStyle w:val="NoSpacing"/>
        <w:jc w:val="center"/>
        <w:rPr>
          <w:rFonts w:ascii="Cambria" w:hAnsi="Cambria"/>
          <w:b/>
        </w:rPr>
      </w:pPr>
    </w:p>
    <w:p w:rsidR="0002476D" w:rsidRDefault="00EC0D86" w:rsidP="0002476D">
      <w:pPr>
        <w:pStyle w:val="NoSpacing"/>
        <w:jc w:val="center"/>
        <w:rPr>
          <w:rFonts w:ascii="Cambria" w:hAnsi="Cambria"/>
          <w:b/>
        </w:rPr>
      </w:pPr>
      <w:r w:rsidRPr="00831568">
        <w:rPr>
          <w:rFonts w:ascii="Cambria" w:hAnsi="Cambria"/>
          <w:b/>
        </w:rPr>
        <w:lastRenderedPageBreak/>
        <w:t xml:space="preserve">CORPORATE </w:t>
      </w:r>
      <w:r w:rsidR="00993E2E">
        <w:rPr>
          <w:rFonts w:ascii="Cambria" w:hAnsi="Cambria"/>
          <w:b/>
        </w:rPr>
        <w:t>MULTIYEAR PROJECTION</w:t>
      </w:r>
    </w:p>
    <w:p w:rsidR="00993E2E" w:rsidRDefault="00993E2E" w:rsidP="00993E2E">
      <w:pPr>
        <w:pStyle w:val="NoSpacing"/>
        <w:rPr>
          <w:rFonts w:ascii="Cambria" w:hAnsi="Cambria"/>
        </w:rPr>
      </w:pPr>
    </w:p>
    <w:p w:rsidR="00993E2E" w:rsidRDefault="00042604" w:rsidP="00993E2E">
      <w:pPr>
        <w:pStyle w:val="NoSpacing"/>
        <w:rPr>
          <w:rFonts w:ascii="Cambria" w:hAnsi="Cambria"/>
        </w:rPr>
      </w:pPr>
      <w:r>
        <w:rPr>
          <w:rFonts w:ascii="Cambria" w:hAnsi="Cambria"/>
        </w:rPr>
        <w:t>The University Students’ Council multiyear projection posits a positive, upwards trend. Although there is a decrease in the bottom line in 2016/2017 compared to 2015/2016, the organization has reorganized to allow for future growth from present to fiscal 2020. The major financial obstacle of the upcoming cycle was the reclassification of a part-time student, as the tuition thresholds changed, so did the number of full-time students who were now being classified as part-time. Part-time students are levied different fees, and different amounts, than full-time</w:t>
      </w:r>
      <w:r w:rsidR="00337ADC">
        <w:rPr>
          <w:rFonts w:ascii="Cambria" w:hAnsi="Cambria"/>
        </w:rPr>
        <w:t xml:space="preserve"> students</w:t>
      </w:r>
      <w:r>
        <w:rPr>
          <w:rFonts w:ascii="Cambria" w:hAnsi="Cambria"/>
        </w:rPr>
        <w:t xml:space="preserve">, </w:t>
      </w:r>
      <w:r w:rsidR="00337ADC">
        <w:rPr>
          <w:rFonts w:ascii="Cambria" w:hAnsi="Cambria"/>
        </w:rPr>
        <w:t>thus a primary explanation in the budgeted decrease in student fees collected</w:t>
      </w:r>
      <w:r>
        <w:rPr>
          <w:rFonts w:ascii="Cambria" w:hAnsi="Cambria"/>
        </w:rPr>
        <w:t xml:space="preserve"> </w:t>
      </w:r>
    </w:p>
    <w:p w:rsidR="00993E2E" w:rsidRPr="00993E2E" w:rsidRDefault="00993E2E" w:rsidP="00993E2E">
      <w:pPr>
        <w:pStyle w:val="NoSpacing"/>
        <w:rPr>
          <w:rFonts w:ascii="Cambria" w:hAnsi="Cambria"/>
        </w:rPr>
      </w:pPr>
    </w:p>
    <w:p w:rsidR="007A3B1E" w:rsidRDefault="00337ADC" w:rsidP="0002476D">
      <w:pPr>
        <w:pStyle w:val="NoSpacing"/>
        <w:rPr>
          <w:rFonts w:ascii="Cambria" w:hAnsi="Cambria"/>
        </w:rPr>
      </w:pPr>
      <w:r>
        <w:rPr>
          <w:rFonts w:ascii="Cambria" w:hAnsi="Cambria"/>
        </w:rPr>
        <w:t xml:space="preserve">As noted in Figure 9, however, beyond </w:t>
      </w:r>
      <w:r w:rsidR="00722DA6">
        <w:rPr>
          <w:rFonts w:ascii="Cambria" w:hAnsi="Cambria"/>
        </w:rPr>
        <w:t>2015/2016</w:t>
      </w:r>
      <w:r>
        <w:rPr>
          <w:rFonts w:ascii="Cambria" w:hAnsi="Cambria"/>
        </w:rPr>
        <w:t xml:space="preserve">, there is a positive trend that will continue incremental growth the remaining half of the decade. One of the main reasons is implementation of staff succession planning, as the organization will undergo several corporate restructuring in the next four years. </w:t>
      </w:r>
      <w:r w:rsidR="00A677B7">
        <w:rPr>
          <w:rFonts w:ascii="Cambria" w:hAnsi="Cambria"/>
        </w:rPr>
        <w:t>Corporate Salaries/Benefits is the notable decreasing expense because of this ongoing internal realignment. By 2019/2020, this allocation will become static, as most of corporate successions and transitions will have been completed.</w:t>
      </w:r>
      <w:r>
        <w:rPr>
          <w:rFonts w:ascii="Cambria" w:hAnsi="Cambria"/>
        </w:rPr>
        <w:br/>
      </w:r>
    </w:p>
    <w:p w:rsidR="00042604" w:rsidRPr="007A3B1E" w:rsidRDefault="00042604" w:rsidP="00042604">
      <w:pPr>
        <w:pStyle w:val="NoSpacing"/>
        <w:ind w:firstLine="450"/>
        <w:rPr>
          <w:rFonts w:ascii="Cambria" w:hAnsi="Cambria"/>
          <w:b/>
        </w:rPr>
      </w:pPr>
      <w:r>
        <w:rPr>
          <w:rFonts w:ascii="Cambria" w:hAnsi="Cambria"/>
          <w:b/>
        </w:rPr>
        <w:t>Figure 9 – Corporate Projections</w:t>
      </w:r>
    </w:p>
    <w:p w:rsidR="007A3B1E" w:rsidRDefault="00A146B7" w:rsidP="00A63AB8">
      <w:pPr>
        <w:pStyle w:val="NoSpacing"/>
        <w:jc w:val="center"/>
        <w:rPr>
          <w:rFonts w:ascii="Cambria" w:hAnsi="Cambria"/>
        </w:rPr>
      </w:pPr>
      <w:r>
        <w:rPr>
          <w:rFonts w:ascii="Cambria" w:hAnsi="Cambria"/>
        </w:rPr>
        <w:object w:dxaOrig="9300" w:dyaOrig="6210">
          <v:shape id="_x0000_i1044" type="#_x0000_t75" style="width:426.75pt;height:285pt" o:ole="">
            <v:imagedata r:id="rId30" o:title=""/>
          </v:shape>
          <o:OLEObject Type="Link" ProgID="Excel.Sheet.12" ShapeID="_x0000_i1044" DrawAspect="Content" r:id="rId31" UpdateMode="Always">
            <o:LinkType>EnhancedMetaFile</o:LinkType>
            <o:LockedField>false</o:LockedField>
          </o:OLEObject>
        </w:object>
      </w:r>
    </w:p>
    <w:p w:rsidR="00337ADC" w:rsidRDefault="00337ADC" w:rsidP="00042604">
      <w:pPr>
        <w:pStyle w:val="NoSpacing"/>
        <w:jc w:val="center"/>
        <w:rPr>
          <w:rFonts w:ascii="Cambria" w:hAnsi="Cambria"/>
        </w:rPr>
      </w:pPr>
    </w:p>
    <w:p w:rsidR="00337ADC" w:rsidRDefault="00337ADC" w:rsidP="00337ADC">
      <w:pPr>
        <w:pStyle w:val="NoSpacing"/>
        <w:rPr>
          <w:rFonts w:ascii="Cambria" w:hAnsi="Cambria"/>
        </w:rPr>
      </w:pPr>
      <w:r>
        <w:rPr>
          <w:rFonts w:ascii="Cambria" w:hAnsi="Cambria"/>
        </w:rPr>
        <w:t xml:space="preserve">Additionally, we are expecting operations and services to incur fewer costs, as revenue generation is remaining static. One of the new tactical implementations among senior management is to ensure </w:t>
      </w:r>
      <w:r w:rsidR="001F24DC">
        <w:rPr>
          <w:rFonts w:ascii="Cambria" w:hAnsi="Cambria"/>
        </w:rPr>
        <w:t xml:space="preserve">all expenditures are efficient </w:t>
      </w:r>
      <w:r>
        <w:rPr>
          <w:rFonts w:ascii="Cambria" w:hAnsi="Cambria"/>
        </w:rPr>
        <w:t xml:space="preserve">and to recoup costs when able. </w:t>
      </w:r>
    </w:p>
    <w:p w:rsidR="00502160" w:rsidRDefault="00502160" w:rsidP="00337ADC">
      <w:pPr>
        <w:pStyle w:val="NoSpacing"/>
        <w:rPr>
          <w:rFonts w:ascii="Cambria" w:hAnsi="Cambria"/>
        </w:rPr>
      </w:pPr>
    </w:p>
    <w:p w:rsidR="00A63AB8" w:rsidRDefault="00502160" w:rsidP="00337ADC">
      <w:pPr>
        <w:pStyle w:val="NoSpacing"/>
        <w:rPr>
          <w:rFonts w:ascii="Cambria" w:hAnsi="Cambria"/>
        </w:rPr>
      </w:pPr>
      <w:r>
        <w:rPr>
          <w:rFonts w:ascii="Cambria" w:hAnsi="Cambria"/>
        </w:rPr>
        <w:t>We are anticipating the reclassification of part-time students will only have a one</w:t>
      </w:r>
      <w:r w:rsidR="001F24DC">
        <w:rPr>
          <w:rFonts w:ascii="Cambria" w:hAnsi="Cambria"/>
        </w:rPr>
        <w:t>-year impact on our student fee</w:t>
      </w:r>
      <w:r>
        <w:rPr>
          <w:rFonts w:ascii="Cambria" w:hAnsi="Cambria"/>
        </w:rPr>
        <w:t xml:space="preserve">, because of the new unchartered tuition thresholds. We are expecting enrollment numbers to </w:t>
      </w:r>
      <w:r w:rsidR="00A677B7">
        <w:rPr>
          <w:rFonts w:ascii="Cambria" w:hAnsi="Cambria"/>
        </w:rPr>
        <w:t>rebound in 2017/2018 in a more predictable manner.</w:t>
      </w:r>
      <w:r w:rsidR="00A63AB8">
        <w:rPr>
          <w:rFonts w:ascii="Cambria" w:hAnsi="Cambria"/>
        </w:rPr>
        <w:t xml:space="preserve"> </w:t>
      </w:r>
    </w:p>
    <w:p w:rsidR="00FA600E" w:rsidRPr="00831568" w:rsidRDefault="007A3B1E" w:rsidP="00B80337">
      <w:pPr>
        <w:pStyle w:val="NoSpacing"/>
        <w:ind w:left="-993" w:right="-846" w:firstLine="993"/>
        <w:rPr>
          <w:rFonts w:ascii="Cambria" w:hAnsi="Cambria"/>
        </w:rPr>
      </w:pPr>
      <w:r>
        <w:rPr>
          <w:rFonts w:ascii="Cambria" w:hAnsi="Cambria"/>
          <w:b/>
        </w:rPr>
        <w:lastRenderedPageBreak/>
        <w:t>Table 1</w:t>
      </w:r>
      <w:r w:rsidR="006660EE">
        <w:rPr>
          <w:rFonts w:ascii="Cambria" w:hAnsi="Cambria"/>
          <w:b/>
        </w:rPr>
        <w:t>1</w:t>
      </w:r>
      <w:r>
        <w:rPr>
          <w:rFonts w:ascii="Cambria" w:hAnsi="Cambria"/>
          <w:b/>
        </w:rPr>
        <w:t xml:space="preserve"> – Corporate Multiyear </w:t>
      </w:r>
      <w:r w:rsidR="00042604">
        <w:rPr>
          <w:rFonts w:ascii="Cambria" w:hAnsi="Cambria"/>
          <w:b/>
        </w:rPr>
        <w:t>Projection</w:t>
      </w:r>
      <w:r w:rsidR="00A146B7">
        <w:rPr>
          <w:rFonts w:ascii="Cambria" w:hAnsi="Cambria"/>
          <w:b/>
        </w:rPr>
        <w:object w:dxaOrig="18960" w:dyaOrig="12615">
          <v:shape id="_x0000_i1045" type="#_x0000_t75" style="width:567.75pt;height:573pt" o:ole="">
            <v:imagedata r:id="rId32" o:title=""/>
          </v:shape>
          <o:OLEObject Type="Link" ProgID="Excel.Sheet.12" ShapeID="_x0000_i1045" DrawAspect="Content" r:id="rId33" UpdateMode="Always">
            <o:LinkType>EnhancedMetaFile</o:LinkType>
            <o:LockedField>false</o:LockedField>
            <o:FieldCodes>\* MERGEFORMAT</o:FieldCodes>
          </o:OLEObject>
        </w:object>
      </w:r>
      <w:r w:rsidR="00722DA6">
        <w:rPr>
          <w:rStyle w:val="FootnoteReference"/>
          <w:rFonts w:ascii="Cambria" w:hAnsi="Cambria"/>
          <w:b/>
        </w:rPr>
        <w:footnoteReference w:id="6"/>
      </w:r>
      <w:r w:rsidR="00FA600E" w:rsidRPr="00831568">
        <w:rPr>
          <w:rFonts w:ascii="Cambria" w:hAnsi="Cambria"/>
        </w:rPr>
        <w:br w:type="page"/>
      </w:r>
    </w:p>
    <w:p w:rsidR="00502160" w:rsidRDefault="00F12734" w:rsidP="00FA600E">
      <w:pPr>
        <w:pStyle w:val="NoSpacing"/>
        <w:jc w:val="center"/>
        <w:rPr>
          <w:rFonts w:ascii="Cambria" w:hAnsi="Cambria"/>
          <w:b/>
        </w:rPr>
      </w:pPr>
      <w:r>
        <w:rPr>
          <w:rFonts w:ascii="Cambria" w:hAnsi="Cambria"/>
          <w:b/>
        </w:rPr>
        <w:lastRenderedPageBreak/>
        <w:t xml:space="preserve">FIVE-YEAR </w:t>
      </w:r>
      <w:r w:rsidR="00FA600E" w:rsidRPr="00831568">
        <w:rPr>
          <w:rFonts w:ascii="Cambria" w:hAnsi="Cambria"/>
          <w:b/>
        </w:rPr>
        <w:t>CAPITAL PLAN</w:t>
      </w:r>
    </w:p>
    <w:p w:rsidR="00502160" w:rsidRDefault="00502160" w:rsidP="00A677B7">
      <w:pPr>
        <w:pStyle w:val="NoSpacing"/>
      </w:pPr>
    </w:p>
    <w:p w:rsidR="00A677B7" w:rsidRDefault="00F12734" w:rsidP="00A677B7">
      <w:pPr>
        <w:pStyle w:val="NoSpacing"/>
        <w:rPr>
          <w:rFonts w:ascii="Cambria" w:hAnsi="Cambria"/>
        </w:rPr>
      </w:pPr>
      <w:r w:rsidRPr="00733FC7">
        <w:rPr>
          <w:rFonts w:ascii="Cambria" w:hAnsi="Cambria"/>
        </w:rPr>
        <w:t>To ensure the University Students’ Council operations remain modern and accessible to students, the organization under</w:t>
      </w:r>
      <w:r w:rsidR="001F24DC">
        <w:rPr>
          <w:rFonts w:ascii="Cambria" w:hAnsi="Cambria"/>
        </w:rPr>
        <w:t>goes cycles of capital planning</w:t>
      </w:r>
      <w:r w:rsidRPr="00733FC7">
        <w:rPr>
          <w:rFonts w:ascii="Cambria" w:hAnsi="Cambria"/>
        </w:rPr>
        <w:t xml:space="preserve"> lasting a duration of five years. The Capital Plan allows for proper implementation of major purch</w:t>
      </w:r>
      <w:r w:rsidR="001F24DC">
        <w:rPr>
          <w:rFonts w:ascii="Cambria" w:hAnsi="Cambria"/>
        </w:rPr>
        <w:t>ases and renovations</w:t>
      </w:r>
      <w:r w:rsidR="00882279" w:rsidRPr="00733FC7">
        <w:rPr>
          <w:rFonts w:ascii="Cambria" w:hAnsi="Cambria"/>
        </w:rPr>
        <w:t xml:space="preserve"> to ensure there is ongoing implementation of new projects and substantive construction is spread out evenly.</w:t>
      </w:r>
    </w:p>
    <w:p w:rsidR="00733FC7" w:rsidRDefault="00733FC7" w:rsidP="00A677B7">
      <w:pPr>
        <w:pStyle w:val="NoSpacing"/>
        <w:rPr>
          <w:rFonts w:ascii="Cambria" w:hAnsi="Cambria"/>
        </w:rPr>
      </w:pPr>
    </w:p>
    <w:p w:rsidR="00733FC7" w:rsidRPr="00733FC7" w:rsidRDefault="00733FC7" w:rsidP="00A677B7">
      <w:pPr>
        <w:pStyle w:val="NoSpacing"/>
        <w:rPr>
          <w:rFonts w:ascii="Cambria" w:hAnsi="Cambria"/>
        </w:rPr>
      </w:pPr>
      <w:r w:rsidRPr="00733FC7">
        <w:rPr>
          <w:rFonts w:ascii="Cambria" w:hAnsi="Cambria"/>
          <w:b/>
        </w:rPr>
        <w:t>Operations</w:t>
      </w:r>
    </w:p>
    <w:p w:rsidR="00A677B7" w:rsidRPr="00733FC7" w:rsidRDefault="00A677B7" w:rsidP="00A677B7">
      <w:pPr>
        <w:pStyle w:val="NoSpacing"/>
        <w:rPr>
          <w:rFonts w:ascii="Cambria" w:hAnsi="Cambria"/>
        </w:rPr>
      </w:pPr>
      <w:r w:rsidRPr="00733FC7">
        <w:rPr>
          <w:rFonts w:ascii="Cambria" w:hAnsi="Cambria"/>
        </w:rPr>
        <w:t>The</w:t>
      </w:r>
      <w:r w:rsidR="001F24DC">
        <w:rPr>
          <w:rFonts w:ascii="Cambria" w:hAnsi="Cambria"/>
        </w:rPr>
        <w:t xml:space="preserve"> Food and Beverage Department is</w:t>
      </w:r>
      <w:r w:rsidRPr="00733FC7">
        <w:rPr>
          <w:rFonts w:ascii="Cambria" w:hAnsi="Cambria"/>
        </w:rPr>
        <w:t xml:space="preserve"> undergoing two key capital projects in the next five-year cycle. In 2017/2018, the Spoke operation will be subject to a milestone renovation to ensure the service remains viable</w:t>
      </w:r>
      <w:r w:rsidR="00FB453B">
        <w:rPr>
          <w:rFonts w:ascii="Cambria" w:hAnsi="Cambria"/>
        </w:rPr>
        <w:t xml:space="preserve"> by heavily remodelling their kitchens</w:t>
      </w:r>
      <w:r w:rsidRPr="00733FC7">
        <w:rPr>
          <w:rFonts w:ascii="Cambria" w:hAnsi="Cambria"/>
        </w:rPr>
        <w:t xml:space="preserve">. A similar renovation will be underway with the Wave in 2019/2020. </w:t>
      </w:r>
      <w:r w:rsidR="00FB453B">
        <w:rPr>
          <w:rFonts w:ascii="Cambria" w:hAnsi="Cambria"/>
        </w:rPr>
        <w:t>In both restaurants, there has not been an upgrade to kitchen layout and modelling in over decade. This will help improve service delivery and workplace efficiency.</w:t>
      </w:r>
    </w:p>
    <w:p w:rsidR="00A677B7" w:rsidRPr="00733FC7" w:rsidRDefault="00A677B7" w:rsidP="00A677B7">
      <w:pPr>
        <w:pStyle w:val="NoSpacing"/>
        <w:rPr>
          <w:rFonts w:ascii="Cambria" w:hAnsi="Cambria"/>
        </w:rPr>
      </w:pPr>
    </w:p>
    <w:p w:rsidR="00F12734" w:rsidRPr="00733FC7" w:rsidRDefault="00A677B7" w:rsidP="00A677B7">
      <w:pPr>
        <w:pStyle w:val="NoSpacing"/>
        <w:rPr>
          <w:rFonts w:ascii="Cambria" w:hAnsi="Cambria"/>
        </w:rPr>
      </w:pPr>
      <w:r w:rsidRPr="00733FC7">
        <w:rPr>
          <w:rFonts w:ascii="Cambria" w:hAnsi="Cambria"/>
        </w:rPr>
        <w:t xml:space="preserve">Information and Technology incurs most of its capital costs from ongoing </w:t>
      </w:r>
      <w:r w:rsidR="00F12734" w:rsidRPr="00733FC7">
        <w:rPr>
          <w:rFonts w:ascii="Cambria" w:hAnsi="Cambria"/>
        </w:rPr>
        <w:t>hardware replacement and software licensing in the University Students’ Council offices. Deskto</w:t>
      </w:r>
      <w:r w:rsidR="001F24DC">
        <w:rPr>
          <w:rFonts w:ascii="Cambria" w:hAnsi="Cambria"/>
        </w:rPr>
        <w:t>p replacements, clubs’ software</w:t>
      </w:r>
      <w:r w:rsidR="00F12734" w:rsidRPr="00733FC7">
        <w:rPr>
          <w:rFonts w:ascii="Cambria" w:hAnsi="Cambria"/>
        </w:rPr>
        <w:t xml:space="preserve"> and elections software remain some of the prominent ongoing capital costs. </w:t>
      </w:r>
    </w:p>
    <w:p w:rsidR="00733FC7" w:rsidRPr="00733FC7" w:rsidRDefault="00733FC7" w:rsidP="00A677B7">
      <w:pPr>
        <w:pStyle w:val="NoSpacing"/>
        <w:rPr>
          <w:rFonts w:ascii="Cambria" w:hAnsi="Cambria"/>
        </w:rPr>
      </w:pPr>
    </w:p>
    <w:p w:rsidR="00733FC7" w:rsidRDefault="00733FC7" w:rsidP="00733FC7">
      <w:pPr>
        <w:pStyle w:val="NoSpacing"/>
        <w:rPr>
          <w:rFonts w:ascii="Cambria" w:hAnsi="Cambria"/>
        </w:rPr>
      </w:pPr>
      <w:r w:rsidRPr="00733FC7">
        <w:rPr>
          <w:rFonts w:ascii="Cambria" w:hAnsi="Cambria"/>
        </w:rPr>
        <w:t>The capital costs of Events and Building Services is to ensure programming remains in</w:t>
      </w:r>
      <w:r w:rsidR="001F24DC">
        <w:rPr>
          <w:rFonts w:ascii="Cambria" w:hAnsi="Cambria"/>
        </w:rPr>
        <w:t>-demand by the student audience</w:t>
      </w:r>
      <w:r w:rsidRPr="00733FC7">
        <w:rPr>
          <w:rFonts w:ascii="Cambria" w:hAnsi="Cambria"/>
        </w:rPr>
        <w:t xml:space="preserve"> and the maintenance of the organizatio</w:t>
      </w:r>
      <w:r w:rsidR="001F24DC">
        <w:rPr>
          <w:rFonts w:ascii="Cambria" w:hAnsi="Cambria"/>
        </w:rPr>
        <w:t>n’s space remains up-to-date</w:t>
      </w:r>
      <w:r w:rsidRPr="00733FC7">
        <w:rPr>
          <w:rFonts w:ascii="Cambria" w:hAnsi="Cambria"/>
        </w:rPr>
        <w:t>. Capital costs include, but are not limited to, new lightning, rigging</w:t>
      </w:r>
      <w:r w:rsidR="001F24DC">
        <w:rPr>
          <w:rFonts w:ascii="Cambria" w:hAnsi="Cambria"/>
        </w:rPr>
        <w:t xml:space="preserve">, productions technology, tools, </w:t>
      </w:r>
      <w:r w:rsidRPr="00733FC7">
        <w:rPr>
          <w:rFonts w:ascii="Cambria" w:hAnsi="Cambria"/>
        </w:rPr>
        <w:t>equipment, and events equipment. The capital costs are to ensure the U</w:t>
      </w:r>
      <w:r w:rsidR="0072636A">
        <w:rPr>
          <w:rFonts w:ascii="Cambria" w:hAnsi="Cambria"/>
        </w:rPr>
        <w:t xml:space="preserve">niversity Students’ Council </w:t>
      </w:r>
      <w:r w:rsidRPr="00733FC7">
        <w:rPr>
          <w:rFonts w:ascii="Cambria" w:hAnsi="Cambria"/>
        </w:rPr>
        <w:t>remain a viable partner in Orientation Week, Hom</w:t>
      </w:r>
      <w:r w:rsidR="0072636A">
        <w:rPr>
          <w:rFonts w:ascii="Cambria" w:hAnsi="Cambria"/>
        </w:rPr>
        <w:t>ecoming, faculty council events and club programming</w:t>
      </w:r>
      <w:r w:rsidRPr="00733FC7">
        <w:rPr>
          <w:rFonts w:ascii="Cambria" w:hAnsi="Cambria"/>
        </w:rPr>
        <w:t xml:space="preserve"> in addition to Executive-driven projects.</w:t>
      </w:r>
    </w:p>
    <w:p w:rsidR="00733FC7" w:rsidRDefault="00733FC7" w:rsidP="00733FC7">
      <w:pPr>
        <w:pStyle w:val="NoSpacing"/>
        <w:rPr>
          <w:rFonts w:ascii="Cambria" w:hAnsi="Cambria"/>
        </w:rPr>
      </w:pPr>
    </w:p>
    <w:p w:rsidR="00733FC7" w:rsidRPr="00733FC7" w:rsidRDefault="00733FC7" w:rsidP="00733FC7">
      <w:pPr>
        <w:pStyle w:val="NoSpacing"/>
        <w:rPr>
          <w:rFonts w:ascii="Cambria" w:hAnsi="Cambria"/>
        </w:rPr>
      </w:pPr>
      <w:r>
        <w:rPr>
          <w:rFonts w:ascii="Cambria" w:hAnsi="Cambria"/>
        </w:rPr>
        <w:t>Both Western Film and the Purple Store demonstrate no capital costs from 2018/2019 onwards, as both services will expect to undergo substantive reform into new business models where service-delivery will take a different shape and form.</w:t>
      </w:r>
    </w:p>
    <w:p w:rsidR="00733FC7" w:rsidRPr="00733FC7" w:rsidRDefault="00733FC7" w:rsidP="00A677B7">
      <w:pPr>
        <w:pStyle w:val="NoSpacing"/>
        <w:rPr>
          <w:rFonts w:ascii="Cambria" w:hAnsi="Cambria"/>
        </w:rPr>
      </w:pPr>
    </w:p>
    <w:p w:rsidR="00F12734" w:rsidRPr="00733FC7" w:rsidRDefault="00733FC7" w:rsidP="00A677B7">
      <w:pPr>
        <w:pStyle w:val="NoSpacing"/>
        <w:rPr>
          <w:rFonts w:ascii="Cambria" w:hAnsi="Cambria"/>
        </w:rPr>
      </w:pPr>
      <w:r w:rsidRPr="00733FC7">
        <w:rPr>
          <w:rFonts w:ascii="Cambria" w:hAnsi="Cambria"/>
          <w:b/>
        </w:rPr>
        <w:t>Corporate</w:t>
      </w:r>
    </w:p>
    <w:p w:rsidR="00733FC7" w:rsidRDefault="00F12734" w:rsidP="00A677B7">
      <w:pPr>
        <w:pStyle w:val="NoSpacing"/>
      </w:pPr>
      <w:r w:rsidRPr="00733FC7">
        <w:rPr>
          <w:rFonts w:ascii="Cambria" w:hAnsi="Cambria"/>
        </w:rPr>
        <w:t xml:space="preserve">Corporate capital consists primarily of renovations. </w:t>
      </w:r>
      <w:r w:rsidR="001F24DC">
        <w:rPr>
          <w:rFonts w:ascii="Cambria" w:hAnsi="Cambria"/>
        </w:rPr>
        <w:t>To</w:t>
      </w:r>
      <w:r w:rsidRPr="00733FC7">
        <w:rPr>
          <w:rFonts w:ascii="Cambria" w:hAnsi="Cambria"/>
        </w:rPr>
        <w:t xml:space="preserve"> ensure minimal disruption for student activity</w:t>
      </w:r>
      <w:r w:rsidR="001F24DC">
        <w:rPr>
          <w:rFonts w:ascii="Cambria" w:hAnsi="Cambria"/>
        </w:rPr>
        <w:t>, m</w:t>
      </w:r>
      <w:r w:rsidRPr="00733FC7">
        <w:rPr>
          <w:rFonts w:ascii="Cambria" w:hAnsi="Cambria"/>
        </w:rPr>
        <w:t xml:space="preserve">ost of the organization’s renovations occur over the December break or the summer months. The University Students’ Council recently underwent renovations in the University Community Centre basement to facilitate new and upcoming health and wellness services to students – this is a trend we expect to continue with some pre-existing space in the basement. Additionally, some other upcoming discussions pieces for renovations are the future of clubs’ space, Council Chambers/Boardroom, office space, and meeting space. </w:t>
      </w:r>
    </w:p>
    <w:p w:rsidR="00733FC7" w:rsidRDefault="00733FC7" w:rsidP="00A677B7">
      <w:pPr>
        <w:pStyle w:val="NoSpacing"/>
      </w:pPr>
    </w:p>
    <w:p w:rsidR="00882279" w:rsidRDefault="00882279" w:rsidP="00A677B7">
      <w:pPr>
        <w:pStyle w:val="NoSpacing"/>
      </w:pPr>
    </w:p>
    <w:p w:rsidR="00502160" w:rsidRDefault="00502160" w:rsidP="00A677B7">
      <w:pPr>
        <w:pStyle w:val="NoSpacing"/>
      </w:pPr>
      <w:r>
        <w:br w:type="page"/>
      </w:r>
    </w:p>
    <w:p w:rsidR="00321C88" w:rsidRPr="006660EE" w:rsidRDefault="006660EE" w:rsidP="00321C88">
      <w:pPr>
        <w:pStyle w:val="NoSpacing"/>
        <w:rPr>
          <w:rFonts w:ascii="Cambria" w:hAnsi="Cambria"/>
          <w:b/>
        </w:rPr>
      </w:pPr>
      <w:r w:rsidRPr="006660EE">
        <w:rPr>
          <w:rFonts w:ascii="Cambria" w:hAnsi="Cambria"/>
          <w:b/>
        </w:rPr>
        <w:lastRenderedPageBreak/>
        <w:t>Table 12</w:t>
      </w:r>
      <w:r w:rsidR="007A3B1E" w:rsidRPr="006660EE">
        <w:rPr>
          <w:rFonts w:ascii="Cambria" w:hAnsi="Cambria"/>
          <w:b/>
        </w:rPr>
        <w:t xml:space="preserve"> – Five-Year Capital Plan</w:t>
      </w:r>
    </w:p>
    <w:p w:rsidR="00B84A5F" w:rsidRPr="00831568" w:rsidRDefault="00A146B7" w:rsidP="00795C14">
      <w:pPr>
        <w:pStyle w:val="NoSpacing"/>
        <w:ind w:left="-720"/>
      </w:pPr>
      <w:r>
        <w:pict>
          <v:shape id="_x0000_i1025" type="#_x0000_t75" style="width:500.25pt;height:450pt">
            <v:imagedata r:id="rId34" o:title=""/>
          </v:shape>
        </w:pict>
      </w:r>
      <w:r w:rsidR="00B84A5F" w:rsidRPr="00831568">
        <w:br w:type="page"/>
      </w:r>
    </w:p>
    <w:p w:rsidR="00FA600E" w:rsidRDefault="00FA600E" w:rsidP="00B84A5F">
      <w:pPr>
        <w:pStyle w:val="NoSpacing"/>
        <w:jc w:val="center"/>
        <w:rPr>
          <w:rFonts w:ascii="Cambria" w:hAnsi="Cambria"/>
          <w:b/>
        </w:rPr>
      </w:pPr>
      <w:r w:rsidRPr="00831568">
        <w:rPr>
          <w:rFonts w:ascii="Cambria" w:hAnsi="Cambria"/>
          <w:b/>
        </w:rPr>
        <w:lastRenderedPageBreak/>
        <w:t>STUDENT FEE BREAKDOWN</w:t>
      </w:r>
      <w:r w:rsidR="00993E2E">
        <w:rPr>
          <w:rFonts w:ascii="Cambria" w:hAnsi="Cambria"/>
          <w:b/>
        </w:rPr>
        <w:t xml:space="preserve"> AND SCHEDULE</w:t>
      </w:r>
    </w:p>
    <w:p w:rsidR="00993E2E" w:rsidRDefault="00993E2E" w:rsidP="00993E2E">
      <w:pPr>
        <w:pStyle w:val="NoSpacing"/>
        <w:rPr>
          <w:rFonts w:ascii="Cambria" w:hAnsi="Cambria"/>
        </w:rPr>
      </w:pPr>
    </w:p>
    <w:p w:rsidR="00993E2E" w:rsidRDefault="008F385F" w:rsidP="00993E2E">
      <w:pPr>
        <w:pStyle w:val="NoSpacing"/>
        <w:rPr>
          <w:rFonts w:ascii="Cambria" w:hAnsi="Cambria"/>
        </w:rPr>
      </w:pPr>
      <w:r>
        <w:rPr>
          <w:rFonts w:ascii="Cambria" w:hAnsi="Cambria"/>
        </w:rPr>
        <w:t xml:space="preserve">The 2016/2017 fee schedule remains predominantly status quo. </w:t>
      </w:r>
      <w:r w:rsidR="0034347E">
        <w:rPr>
          <w:rFonts w:ascii="Cambria" w:hAnsi="Cambria"/>
        </w:rPr>
        <w:t xml:space="preserve">The fees collected by the University Students’ Council </w:t>
      </w:r>
      <w:r w:rsidR="00745294">
        <w:rPr>
          <w:rFonts w:ascii="Cambria" w:hAnsi="Cambria"/>
        </w:rPr>
        <w:t>are referred to as “Student Organization Fees” collected by the</w:t>
      </w:r>
      <w:r w:rsidR="0072636A">
        <w:rPr>
          <w:rFonts w:ascii="Cambria" w:hAnsi="Cambria"/>
        </w:rPr>
        <w:t xml:space="preserve"> University of Western Ontario (r</w:t>
      </w:r>
      <w:r w:rsidR="00745294">
        <w:rPr>
          <w:rFonts w:ascii="Cambria" w:hAnsi="Cambria"/>
        </w:rPr>
        <w:t>efer to Table 12 for the fee schedule</w:t>
      </w:r>
      <w:r w:rsidR="0072636A">
        <w:rPr>
          <w:rFonts w:ascii="Cambria" w:hAnsi="Cambria"/>
        </w:rPr>
        <w:t>)</w:t>
      </w:r>
      <w:r w:rsidR="00745294">
        <w:rPr>
          <w:rFonts w:ascii="Cambria" w:hAnsi="Cambria"/>
        </w:rPr>
        <w:t>. It is important to note the majority of the fees collected by the University Students’ Council are allocated to expenses external to th</w:t>
      </w:r>
      <w:r w:rsidR="00753175">
        <w:rPr>
          <w:rFonts w:ascii="Cambria" w:hAnsi="Cambria"/>
        </w:rPr>
        <w:t>e organization (i.e., a LTC bus</w:t>
      </w:r>
      <w:r w:rsidR="00745294">
        <w:rPr>
          <w:rFonts w:ascii="Cambria" w:hAnsi="Cambria"/>
        </w:rPr>
        <w:t xml:space="preserve"> pass). The three core fees that fund the majority of the University Students’ Council structure and services are the Base Student Fee, the </w:t>
      </w:r>
      <w:r w:rsidR="00FB453B">
        <w:rPr>
          <w:rFonts w:ascii="Cambria" w:hAnsi="Cambria"/>
        </w:rPr>
        <w:t>USC</w:t>
      </w:r>
      <w:r w:rsidR="00745294">
        <w:rPr>
          <w:rFonts w:ascii="Cambria" w:hAnsi="Cambria"/>
        </w:rPr>
        <w:t xml:space="preserve"> Admin Fee and the Occupancy Fee.</w:t>
      </w:r>
    </w:p>
    <w:p w:rsidR="008F385F" w:rsidRDefault="008F385F" w:rsidP="00993E2E">
      <w:pPr>
        <w:pStyle w:val="NoSpacing"/>
        <w:rPr>
          <w:rFonts w:ascii="Cambria" w:hAnsi="Cambria"/>
        </w:rPr>
      </w:pPr>
    </w:p>
    <w:p w:rsidR="00753175" w:rsidRDefault="00042604" w:rsidP="00993E2E">
      <w:pPr>
        <w:pStyle w:val="NoSpacing"/>
        <w:rPr>
          <w:rFonts w:ascii="Cambria" w:hAnsi="Cambria"/>
        </w:rPr>
      </w:pPr>
      <w:r>
        <w:rPr>
          <w:rFonts w:ascii="Cambria" w:hAnsi="Cambria"/>
        </w:rPr>
        <w:t xml:space="preserve">This is the third consecutive year the Base Student Fee has not had substantive increase to its fee beyond an inflationary increase. </w:t>
      </w:r>
      <w:r w:rsidR="0026730B">
        <w:rPr>
          <w:rFonts w:ascii="Cambria" w:hAnsi="Cambria"/>
        </w:rPr>
        <w:t>The inflationary assumption for the upcoming 2016/2017 year is 2.4%. This percentage increase is a combination of two principles. First, fees are allowed to increase by the rate of the Consumer Price Index as outlined</w:t>
      </w:r>
      <w:r w:rsidR="00722DA6">
        <w:rPr>
          <w:rFonts w:ascii="Cambria" w:hAnsi="Cambria"/>
        </w:rPr>
        <w:t xml:space="preserve"> in the </w:t>
      </w:r>
      <w:r w:rsidR="00722DA6" w:rsidRPr="00722DA6">
        <w:rPr>
          <w:rFonts w:ascii="Cambria" w:hAnsi="Cambria"/>
          <w:b/>
        </w:rPr>
        <w:t>Fees and Financial Statement Policy</w:t>
      </w:r>
      <w:r w:rsidR="0026730B">
        <w:rPr>
          <w:rFonts w:ascii="Cambria" w:hAnsi="Cambria"/>
        </w:rPr>
        <w:t>.</w:t>
      </w:r>
      <w:r w:rsidR="0026730B">
        <w:rPr>
          <w:rStyle w:val="FootnoteReference"/>
          <w:rFonts w:ascii="Cambria" w:hAnsi="Cambria"/>
        </w:rPr>
        <w:footnoteReference w:id="7"/>
      </w:r>
      <w:r w:rsidR="004D6D88">
        <w:rPr>
          <w:rFonts w:ascii="Cambria" w:hAnsi="Cambria"/>
        </w:rPr>
        <w:t xml:space="preserve"> </w:t>
      </w:r>
      <w:r w:rsidR="0026730B">
        <w:rPr>
          <w:rFonts w:ascii="Cambria" w:hAnsi="Cambria"/>
        </w:rPr>
        <w:t xml:space="preserve">The University Students’ Council </w:t>
      </w:r>
      <w:r w:rsidR="00753175">
        <w:rPr>
          <w:rFonts w:ascii="Cambria" w:hAnsi="Cambria"/>
        </w:rPr>
        <w:t xml:space="preserve">has historically mirrored their inflationary assumptions on the special aggregate of “All items excluding energy” to best reflect the cost of </w:t>
      </w:r>
      <w:r w:rsidR="00892CD3">
        <w:rPr>
          <w:rFonts w:ascii="Cambria" w:hAnsi="Cambria"/>
        </w:rPr>
        <w:t>maintaining services on campus.</w:t>
      </w:r>
    </w:p>
    <w:p w:rsidR="00753175" w:rsidRDefault="00753175" w:rsidP="00993E2E">
      <w:pPr>
        <w:pStyle w:val="NoSpacing"/>
        <w:rPr>
          <w:rFonts w:ascii="Cambria" w:hAnsi="Cambria"/>
        </w:rPr>
      </w:pPr>
    </w:p>
    <w:p w:rsidR="00482451" w:rsidRDefault="00753175" w:rsidP="00993E2E">
      <w:pPr>
        <w:pStyle w:val="NoSpacing"/>
        <w:rPr>
          <w:rFonts w:ascii="Cambria" w:hAnsi="Cambria"/>
        </w:rPr>
      </w:pPr>
      <w:r>
        <w:rPr>
          <w:rFonts w:ascii="Cambria" w:hAnsi="Cambria"/>
        </w:rPr>
        <w:t>The additional 0.2% is based on the principle of the organization’s seasonal business. The University Students’ Council has an active market for eight months of the year (September to April), with two of those months operating in shorter timelines due to exams (December and April). Even though the organization services students a percentage of the year, it must maintain operations throughout the entire year. In addition to the shorter wind</w:t>
      </w:r>
      <w:r w:rsidR="00892CD3">
        <w:rPr>
          <w:rFonts w:ascii="Cambria" w:hAnsi="Cambria"/>
        </w:rPr>
        <w:t>ow of</w:t>
      </w:r>
      <w:r>
        <w:rPr>
          <w:rFonts w:ascii="Cambria" w:hAnsi="Cambria"/>
        </w:rPr>
        <w:t xml:space="preserve"> access</w:t>
      </w:r>
      <w:r w:rsidR="00892CD3">
        <w:rPr>
          <w:rFonts w:ascii="Cambria" w:hAnsi="Cambria"/>
        </w:rPr>
        <w:t>ing</w:t>
      </w:r>
      <w:r>
        <w:rPr>
          <w:rFonts w:ascii="Cambria" w:hAnsi="Cambria"/>
        </w:rPr>
        <w:t xml:space="preserve"> the student market, the University Students’</w:t>
      </w:r>
      <w:r w:rsidR="009263C0">
        <w:rPr>
          <w:rFonts w:ascii="Cambria" w:hAnsi="Cambria"/>
        </w:rPr>
        <w:t xml:space="preserve"> Council has to operate with fixed costs</w:t>
      </w:r>
      <w:r w:rsidR="00892CD3">
        <w:rPr>
          <w:rFonts w:ascii="Cambria" w:hAnsi="Cambria"/>
        </w:rPr>
        <w:t xml:space="preserve"> without increasing or decreasing prices over the summer</w:t>
      </w:r>
      <w:r w:rsidR="009263C0">
        <w:rPr>
          <w:rFonts w:ascii="Cambria" w:hAnsi="Cambria"/>
        </w:rPr>
        <w:t xml:space="preserve">. </w:t>
      </w:r>
      <w:r w:rsidR="00EF5BA6">
        <w:rPr>
          <w:rFonts w:ascii="Cambria" w:hAnsi="Cambria"/>
        </w:rPr>
        <w:t>The cost-delay and the shorter market season create a more expensive financial climate, and substantiate the additional 0.2% of the inflationary assumptions.</w:t>
      </w:r>
    </w:p>
    <w:p w:rsidR="00EF5BA6" w:rsidRDefault="00EF5BA6" w:rsidP="00993E2E">
      <w:pPr>
        <w:pStyle w:val="NoSpacing"/>
        <w:rPr>
          <w:rFonts w:ascii="Cambria" w:hAnsi="Cambria"/>
        </w:rPr>
      </w:pPr>
    </w:p>
    <w:p w:rsidR="00EF5BA6" w:rsidRDefault="00EF5BA6" w:rsidP="00993E2E">
      <w:pPr>
        <w:pStyle w:val="NoSpacing"/>
        <w:rPr>
          <w:rFonts w:ascii="Cambria" w:hAnsi="Cambria"/>
        </w:rPr>
      </w:pPr>
      <w:r>
        <w:rPr>
          <w:rFonts w:ascii="Cambria" w:hAnsi="Cambria"/>
        </w:rPr>
        <w:t>The inflationary assumption of 2.4% is thus a combination of the special aggregate of the Consumer Price Index, as well as the factors of conducting business on a university campus.</w:t>
      </w:r>
    </w:p>
    <w:p w:rsidR="009263C0" w:rsidRDefault="009263C0" w:rsidP="00993E2E">
      <w:pPr>
        <w:pStyle w:val="NoSpacing"/>
        <w:rPr>
          <w:rFonts w:ascii="Cambria" w:hAnsi="Cambria"/>
        </w:rPr>
      </w:pPr>
    </w:p>
    <w:p w:rsidR="00993E2E" w:rsidRDefault="00993E2E" w:rsidP="00993E2E">
      <w:pPr>
        <w:pStyle w:val="NoSpacing"/>
        <w:rPr>
          <w:rFonts w:ascii="Cambria" w:hAnsi="Cambria"/>
        </w:rPr>
      </w:pPr>
      <w:r>
        <w:rPr>
          <w:rFonts w:ascii="Cambria" w:hAnsi="Cambria"/>
        </w:rPr>
        <w:t xml:space="preserve">The fees that </w:t>
      </w:r>
      <w:r w:rsidR="0034347E">
        <w:rPr>
          <w:rFonts w:ascii="Cambria" w:hAnsi="Cambria"/>
        </w:rPr>
        <w:t>are increasing beyond inflation are detailed below:</w:t>
      </w:r>
      <w:r w:rsidR="00C23754">
        <w:rPr>
          <w:rStyle w:val="FootnoteReference"/>
          <w:rFonts w:ascii="Cambria" w:hAnsi="Cambria"/>
        </w:rPr>
        <w:footnoteReference w:id="8"/>
      </w:r>
    </w:p>
    <w:p w:rsidR="00993E2E" w:rsidRDefault="00993E2E" w:rsidP="00993E2E">
      <w:pPr>
        <w:pStyle w:val="NoSpacing"/>
        <w:rPr>
          <w:rFonts w:ascii="Cambria" w:hAnsi="Cambria"/>
        </w:rPr>
      </w:pPr>
    </w:p>
    <w:p w:rsidR="00993E2E" w:rsidRDefault="00993E2E" w:rsidP="0072636A">
      <w:pPr>
        <w:pStyle w:val="NoSpacing"/>
        <w:numPr>
          <w:ilvl w:val="0"/>
          <w:numId w:val="20"/>
        </w:numPr>
        <w:rPr>
          <w:rFonts w:ascii="Cambria" w:hAnsi="Cambria"/>
        </w:rPr>
      </w:pPr>
      <w:r>
        <w:rPr>
          <w:rFonts w:ascii="Cambria" w:hAnsi="Cambria"/>
          <w:b/>
        </w:rPr>
        <w:t>Gazette:</w:t>
      </w:r>
      <w:r>
        <w:rPr>
          <w:rFonts w:ascii="Cambria" w:hAnsi="Cambria"/>
        </w:rPr>
        <w:t xml:space="preserve"> The Gazette continues to evolve in its digital transformation phase, and the</w:t>
      </w:r>
      <w:r w:rsidR="0072636A">
        <w:rPr>
          <w:rFonts w:ascii="Cambria" w:hAnsi="Cambria"/>
        </w:rPr>
        <w:t xml:space="preserve"> $3.23 fee increases covers new</w:t>
      </w:r>
      <w:r>
        <w:rPr>
          <w:rFonts w:ascii="Cambria" w:hAnsi="Cambria"/>
        </w:rPr>
        <w:t xml:space="preserve"> and ongoing costs</w:t>
      </w:r>
      <w:r w:rsidR="0072636A">
        <w:rPr>
          <w:rFonts w:ascii="Cambria" w:hAnsi="Cambria"/>
        </w:rPr>
        <w:t>, including</w:t>
      </w:r>
      <w:r>
        <w:rPr>
          <w:rFonts w:ascii="Cambria" w:hAnsi="Cambria"/>
        </w:rPr>
        <w:t xml:space="preserve">: </w:t>
      </w:r>
      <w:r>
        <w:rPr>
          <w:rFonts w:ascii="Cambria" w:hAnsi="Cambria"/>
        </w:rPr>
        <w:br/>
        <w:t xml:space="preserve">increasing honouraria to encourage more volunteers and editors; involving an editorial advisor to assist with the continual digital transformation; ability to support the efforts of the Publishing Subcommittee of the Board of Directors; and the </w:t>
      </w:r>
      <w:r w:rsidR="0072636A">
        <w:rPr>
          <w:rFonts w:ascii="Cambria" w:hAnsi="Cambria"/>
        </w:rPr>
        <w:t>amalgamation with</w:t>
      </w:r>
      <w:r w:rsidR="00892CD3">
        <w:rPr>
          <w:rFonts w:ascii="Cambria" w:hAnsi="Cambria"/>
        </w:rPr>
        <w:t xml:space="preserve"> WesternTV. This increase was approved by the 2014/2015 Council.</w:t>
      </w:r>
    </w:p>
    <w:p w:rsidR="00556310" w:rsidRDefault="00FB453B" w:rsidP="009335B7">
      <w:pPr>
        <w:pStyle w:val="NoSpacing"/>
        <w:numPr>
          <w:ilvl w:val="0"/>
          <w:numId w:val="20"/>
        </w:numPr>
        <w:rPr>
          <w:rFonts w:ascii="Cambria" w:hAnsi="Cambria"/>
        </w:rPr>
      </w:pPr>
      <w:r w:rsidRPr="00556310">
        <w:rPr>
          <w:rFonts w:ascii="Cambria" w:hAnsi="Cambria"/>
          <w:b/>
        </w:rPr>
        <w:t>USC</w:t>
      </w:r>
      <w:r w:rsidR="00993E2E" w:rsidRPr="00556310">
        <w:rPr>
          <w:rFonts w:ascii="Cambria" w:hAnsi="Cambria"/>
          <w:b/>
        </w:rPr>
        <w:t xml:space="preserve"> Admin Fee:</w:t>
      </w:r>
      <w:r w:rsidR="00993E2E" w:rsidRPr="00556310">
        <w:rPr>
          <w:rFonts w:ascii="Cambria" w:hAnsi="Cambria"/>
        </w:rPr>
        <w:t xml:space="preserve"> One of the increasing service costs of the organization is the provision of free student space in the University Community Centre. In order to </w:t>
      </w:r>
      <w:r w:rsidR="00993E2E" w:rsidRPr="00556310">
        <w:rPr>
          <w:rFonts w:ascii="Cambria" w:hAnsi="Cambria"/>
        </w:rPr>
        <w:lastRenderedPageBreak/>
        <w:t xml:space="preserve">continue providing free space student clubs and activities, the University Students’ </w:t>
      </w:r>
      <w:r w:rsidR="00556310" w:rsidRPr="00556310">
        <w:rPr>
          <w:rFonts w:ascii="Cambria" w:hAnsi="Cambria"/>
        </w:rPr>
        <w:t>Counc</w:t>
      </w:r>
      <w:r w:rsidR="00AF74B5">
        <w:rPr>
          <w:rFonts w:ascii="Cambria" w:hAnsi="Cambria"/>
        </w:rPr>
        <w:t>il is increasing the USC Admin F</w:t>
      </w:r>
      <w:r w:rsidR="00556310" w:rsidRPr="00556310">
        <w:rPr>
          <w:rFonts w:ascii="Cambria" w:hAnsi="Cambria"/>
        </w:rPr>
        <w:t>ee by $2.50</w:t>
      </w:r>
      <w:r w:rsidR="00556310">
        <w:rPr>
          <w:rFonts w:ascii="Cambria" w:hAnsi="Cambria"/>
        </w:rPr>
        <w:t>.</w:t>
      </w:r>
    </w:p>
    <w:p w:rsidR="00993E2E" w:rsidRPr="00556310" w:rsidRDefault="00993E2E" w:rsidP="009335B7">
      <w:pPr>
        <w:pStyle w:val="NoSpacing"/>
        <w:numPr>
          <w:ilvl w:val="0"/>
          <w:numId w:val="20"/>
        </w:numPr>
        <w:rPr>
          <w:rFonts w:ascii="Cambria" w:hAnsi="Cambria"/>
        </w:rPr>
      </w:pPr>
      <w:r w:rsidRPr="00556310">
        <w:rPr>
          <w:rFonts w:ascii="Cambria" w:hAnsi="Cambria"/>
          <w:b/>
        </w:rPr>
        <w:t>Health and Dental Plan:</w:t>
      </w:r>
      <w:r w:rsidRPr="00556310">
        <w:rPr>
          <w:rFonts w:ascii="Cambria" w:hAnsi="Cambria"/>
        </w:rPr>
        <w:t xml:space="preserve"> The annual premiums increase at a rate of 5% to ensure the </w:t>
      </w:r>
      <w:r w:rsidR="008A5F56" w:rsidRPr="00556310">
        <w:rPr>
          <w:rFonts w:ascii="Cambria" w:hAnsi="Cambria"/>
        </w:rPr>
        <w:t>University Students’ Council</w:t>
      </w:r>
      <w:r w:rsidRPr="00556310">
        <w:rPr>
          <w:rFonts w:ascii="Cambria" w:hAnsi="Cambria"/>
        </w:rPr>
        <w:t xml:space="preserve"> can continue to provide reliable insurance coverage to students.</w:t>
      </w:r>
    </w:p>
    <w:p w:rsidR="00993E2E" w:rsidRDefault="00993E2E" w:rsidP="0072636A">
      <w:pPr>
        <w:pStyle w:val="NoSpacing"/>
        <w:numPr>
          <w:ilvl w:val="0"/>
          <w:numId w:val="20"/>
        </w:numPr>
        <w:rPr>
          <w:rFonts w:ascii="Cambria" w:hAnsi="Cambria"/>
        </w:rPr>
      </w:pPr>
      <w:r w:rsidRPr="00993E2E">
        <w:rPr>
          <w:rFonts w:ascii="Cambria" w:hAnsi="Cambria"/>
          <w:b/>
        </w:rPr>
        <w:t>Bus Pass:</w:t>
      </w:r>
      <w:r>
        <w:rPr>
          <w:rFonts w:ascii="Cambria" w:hAnsi="Cambria"/>
        </w:rPr>
        <w:t xml:space="preserve"> The student bu</w:t>
      </w:r>
      <w:r w:rsidR="00EF5BA6">
        <w:rPr>
          <w:rFonts w:ascii="Cambria" w:hAnsi="Cambria"/>
        </w:rPr>
        <w:t>s pass is increasing by 3.24%, or at a fixed rate of $7.00.</w:t>
      </w:r>
      <w:r>
        <w:rPr>
          <w:rFonts w:ascii="Cambria" w:hAnsi="Cambria"/>
        </w:rPr>
        <w:t xml:space="preserve"> These increases are arranged in the London Transit Corporation’s negotiations with the University Students’ Council.</w:t>
      </w:r>
    </w:p>
    <w:p w:rsidR="00993E2E" w:rsidRDefault="00993E2E" w:rsidP="00993E2E">
      <w:pPr>
        <w:pStyle w:val="NoSpacing"/>
        <w:rPr>
          <w:rFonts w:ascii="Cambria" w:hAnsi="Cambria"/>
        </w:rPr>
      </w:pPr>
    </w:p>
    <w:p w:rsidR="008F385F" w:rsidRDefault="008F385F" w:rsidP="008F385F">
      <w:pPr>
        <w:pStyle w:val="NoSpacing"/>
        <w:rPr>
          <w:rFonts w:ascii="Cambria" w:hAnsi="Cambria"/>
        </w:rPr>
      </w:pPr>
      <w:r>
        <w:rPr>
          <w:rFonts w:ascii="Cambria" w:hAnsi="Cambria"/>
        </w:rPr>
        <w:t>For the upcoming 2016/2017 academic term, Student Organization Fees are increasing by a total</w:t>
      </w:r>
      <w:r w:rsidR="00042604">
        <w:rPr>
          <w:rFonts w:ascii="Cambria" w:hAnsi="Cambria"/>
        </w:rPr>
        <w:t xml:space="preserve"> $</w:t>
      </w:r>
      <w:r w:rsidR="0010151D">
        <w:rPr>
          <w:rFonts w:ascii="Cambria" w:hAnsi="Cambria"/>
        </w:rPr>
        <w:t>30.35, an overall 3.8</w:t>
      </w:r>
      <w:r w:rsidR="00042604">
        <w:rPr>
          <w:rFonts w:ascii="Cambria" w:hAnsi="Cambria"/>
        </w:rPr>
        <w:t xml:space="preserve">% increase from 2015/2016. </w:t>
      </w:r>
    </w:p>
    <w:p w:rsidR="00993E2E" w:rsidRPr="00993E2E" w:rsidRDefault="00993E2E" w:rsidP="00993E2E">
      <w:pPr>
        <w:pStyle w:val="NoSpacing"/>
        <w:rPr>
          <w:rFonts w:ascii="Cambria" w:hAnsi="Cambria"/>
        </w:rPr>
      </w:pPr>
    </w:p>
    <w:p w:rsidR="00FD6984" w:rsidRDefault="00FD6984" w:rsidP="00B84A5F">
      <w:pPr>
        <w:pStyle w:val="NoSpacing"/>
        <w:rPr>
          <w:rFonts w:ascii="Cambria" w:hAnsi="Cambria"/>
        </w:rPr>
      </w:pPr>
    </w:p>
    <w:p w:rsidR="00722DA6" w:rsidRDefault="00722DA6" w:rsidP="00B84A5F">
      <w:pPr>
        <w:pStyle w:val="NoSpacing"/>
        <w:rPr>
          <w:rFonts w:ascii="Cambria" w:hAnsi="Cambria"/>
          <w:b/>
        </w:rPr>
      </w:pPr>
    </w:p>
    <w:p w:rsidR="00722DA6" w:rsidRDefault="00722DA6" w:rsidP="00B84A5F">
      <w:pPr>
        <w:pStyle w:val="NoSpacing"/>
        <w:rPr>
          <w:rFonts w:ascii="Cambria" w:hAnsi="Cambria"/>
          <w:b/>
        </w:rPr>
      </w:pPr>
    </w:p>
    <w:p w:rsidR="00722DA6" w:rsidRDefault="00722DA6" w:rsidP="00B84A5F">
      <w:pPr>
        <w:pStyle w:val="NoSpacing"/>
        <w:rPr>
          <w:rFonts w:ascii="Cambria" w:hAnsi="Cambria"/>
          <w:b/>
        </w:rPr>
      </w:pPr>
    </w:p>
    <w:p w:rsidR="00753175" w:rsidRDefault="00753175">
      <w:pPr>
        <w:rPr>
          <w:rFonts w:ascii="Cambria" w:hAnsi="Cambria"/>
          <w:b/>
        </w:rPr>
      </w:pPr>
      <w:r>
        <w:rPr>
          <w:rFonts w:ascii="Cambria" w:hAnsi="Cambria"/>
          <w:b/>
        </w:rPr>
        <w:br w:type="page"/>
      </w:r>
    </w:p>
    <w:p w:rsidR="00B84A5F" w:rsidRPr="00FD6984" w:rsidRDefault="006660EE" w:rsidP="00B84A5F">
      <w:pPr>
        <w:pStyle w:val="NoSpacing"/>
        <w:rPr>
          <w:rFonts w:ascii="Cambria" w:hAnsi="Cambria"/>
          <w:b/>
        </w:rPr>
      </w:pPr>
      <w:r>
        <w:rPr>
          <w:rFonts w:ascii="Cambria" w:hAnsi="Cambria"/>
          <w:b/>
        </w:rPr>
        <w:lastRenderedPageBreak/>
        <w:t>Table 13</w:t>
      </w:r>
      <w:r w:rsidR="00FD6984">
        <w:rPr>
          <w:rFonts w:ascii="Cambria" w:hAnsi="Cambria"/>
          <w:b/>
        </w:rPr>
        <w:t xml:space="preserve"> – Student Fee Breakdown and Schedule</w:t>
      </w:r>
    </w:p>
    <w:p w:rsidR="00B84A5F" w:rsidRDefault="00A146B7" w:rsidP="00993E2E">
      <w:pPr>
        <w:pStyle w:val="NoSpacing"/>
        <w:ind w:hanging="810"/>
      </w:pPr>
      <w:r>
        <w:object w:dxaOrig="20370" w:dyaOrig="9915">
          <v:shape id="_x0000_i1046" type="#_x0000_t75" style="width:549.75pt;height:495pt" o:ole="">
            <v:imagedata r:id="rId35" o:title=""/>
          </v:shape>
          <o:OLEObject Type="Link" ProgID="Excel.Sheet.12" ShapeID="_x0000_i1046" DrawAspect="Content" r:id="rId36" UpdateMode="Always">
            <o:LinkType>EnhancedMetaFile</o:LinkType>
            <o:LockedField>false</o:LockedField>
          </o:OLEObject>
        </w:object>
      </w:r>
      <w:r w:rsidR="00880727">
        <w:rPr>
          <w:rStyle w:val="FootnoteReference"/>
        </w:rPr>
        <w:footnoteReference w:id="9"/>
      </w:r>
      <w:r w:rsidR="00F52F27">
        <w:t>,</w:t>
      </w:r>
      <w:r w:rsidR="00F52F27">
        <w:rPr>
          <w:rStyle w:val="FootnoteReference"/>
        </w:rPr>
        <w:footnoteReference w:id="10"/>
      </w:r>
    </w:p>
    <w:p w:rsidR="00733FC7" w:rsidRDefault="0034347E" w:rsidP="0034347E">
      <w:pPr>
        <w:pStyle w:val="NoSpacing"/>
        <w:rPr>
          <w:rFonts w:ascii="Cambria" w:hAnsi="Cambria"/>
        </w:rPr>
      </w:pPr>
      <w:r w:rsidRPr="0034347E">
        <w:rPr>
          <w:rFonts w:ascii="Cambria" w:hAnsi="Cambria"/>
        </w:rPr>
        <w:t xml:space="preserve">[a] refers to fee affected by the 2012 Affiliate Agreement; </w:t>
      </w:r>
      <w:r>
        <w:rPr>
          <w:rFonts w:ascii="Cambria" w:hAnsi="Cambria"/>
        </w:rPr>
        <w:br/>
      </w:r>
      <w:r w:rsidRPr="0034347E">
        <w:rPr>
          <w:rFonts w:ascii="Cambria" w:hAnsi="Cambria"/>
        </w:rPr>
        <w:t>[t] refers to fees that are collected primarily to be transferred out of the organization;</w:t>
      </w:r>
      <w:r>
        <w:rPr>
          <w:rFonts w:ascii="Cambria" w:hAnsi="Cambria"/>
        </w:rPr>
        <w:br/>
      </w:r>
      <w:r w:rsidRPr="0034347E">
        <w:rPr>
          <w:rFonts w:ascii="Cambria" w:hAnsi="Cambria"/>
        </w:rPr>
        <w:t xml:space="preserve">[ft] are fees that are internally transferred from one </w:t>
      </w:r>
      <w:r w:rsidR="008A5F56">
        <w:rPr>
          <w:rFonts w:ascii="Cambria" w:hAnsi="Cambria"/>
        </w:rPr>
        <w:t>University Students’ Council</w:t>
      </w:r>
      <w:r w:rsidRPr="0034347E">
        <w:rPr>
          <w:rFonts w:ascii="Cambria" w:hAnsi="Cambria"/>
        </w:rPr>
        <w:t xml:space="preserve"> account to another</w:t>
      </w:r>
      <w:r w:rsidR="00733FC7">
        <w:rPr>
          <w:rFonts w:ascii="Cambria" w:hAnsi="Cambria"/>
        </w:rPr>
        <w:t>;</w:t>
      </w:r>
    </w:p>
    <w:p w:rsidR="0034347E" w:rsidRPr="0034347E" w:rsidRDefault="0034347E" w:rsidP="0034347E">
      <w:pPr>
        <w:pStyle w:val="NoSpacing"/>
        <w:rPr>
          <w:rFonts w:ascii="Cambria" w:hAnsi="Cambria"/>
        </w:rPr>
      </w:pPr>
      <w:r>
        <w:rPr>
          <w:rFonts w:ascii="Cambria" w:hAnsi="Cambria"/>
        </w:rPr>
        <w:t xml:space="preserve">[r] are fees that were initiated via referendum. </w:t>
      </w:r>
    </w:p>
    <w:p w:rsidR="00993E2E" w:rsidRPr="00DC0255" w:rsidRDefault="00FD6984" w:rsidP="00993E2E">
      <w:pPr>
        <w:pStyle w:val="NoSpacing"/>
        <w:rPr>
          <w:b/>
        </w:rPr>
      </w:pPr>
      <w:r>
        <w:rPr>
          <w:b/>
        </w:rPr>
        <w:lastRenderedPageBreak/>
        <w:t>Figure 10 – Fee Breakdown, Per Fee</w:t>
      </w:r>
    </w:p>
    <w:p w:rsidR="00B84A5F" w:rsidRDefault="00A146B7" w:rsidP="00BD4AFC">
      <w:pPr>
        <w:ind w:left="-720" w:right="-720"/>
        <w:jc w:val="center"/>
      </w:pPr>
      <w:r>
        <w:rPr>
          <w:b/>
        </w:rPr>
        <w:object w:dxaOrig="13125" w:dyaOrig="9495">
          <v:shape id="_x0000_i1047" type="#_x0000_t75" style="width:470.25pt;height:340.5pt" o:ole="">
            <v:imagedata r:id="rId37" o:title=""/>
          </v:shape>
          <o:OLEObject Type="Link" ProgID="Excel.Sheet.12" ShapeID="_x0000_i1047" DrawAspect="Content" r:id="rId38" UpdateMode="Always">
            <o:LinkType>EnhancedMetaFile</o:LinkType>
            <o:LockedField>false</o:LockedField>
            <o:FieldCodes>\* MERGEFORMAT</o:FieldCodes>
          </o:OLEObject>
        </w:object>
      </w:r>
    </w:p>
    <w:p w:rsidR="00993E2E" w:rsidRPr="00FD6984" w:rsidRDefault="00FD6984" w:rsidP="00993E2E">
      <w:pPr>
        <w:pStyle w:val="NoSpacing"/>
        <w:rPr>
          <w:rFonts w:ascii="Cambria" w:hAnsi="Cambria"/>
          <w:b/>
        </w:rPr>
      </w:pPr>
      <w:r>
        <w:rPr>
          <w:rFonts w:ascii="Cambria" w:hAnsi="Cambria"/>
          <w:b/>
        </w:rPr>
        <w:t xml:space="preserve">Figure 11 – </w:t>
      </w:r>
      <w:r w:rsidR="008E6FB4">
        <w:rPr>
          <w:rFonts w:ascii="Cambria" w:hAnsi="Cambria"/>
          <w:b/>
        </w:rPr>
        <w:t>Thematic Fee Breakdown</w:t>
      </w:r>
    </w:p>
    <w:p w:rsidR="00993E2E" w:rsidRDefault="00A146B7" w:rsidP="007E0B87">
      <w:pPr>
        <w:pStyle w:val="NoSpacing"/>
        <w:ind w:left="-540" w:right="-720" w:hanging="180"/>
        <w:jc w:val="center"/>
      </w:pPr>
      <w:r>
        <w:object w:dxaOrig="10170" w:dyaOrig="5880">
          <v:shape id="_x0000_i1048" type="#_x0000_t75" style="width:393.75pt;height:227.25pt" o:ole="">
            <v:imagedata r:id="rId39" o:title=""/>
          </v:shape>
          <o:OLEObject Type="Link" ProgID="Excel.Sheet.12" ShapeID="_x0000_i1048" DrawAspect="Content" r:id="rId40" UpdateMode="Always">
            <o:LinkType>EnhancedMetaFile</o:LinkType>
            <o:LockedField>false</o:LockedField>
          </o:OLEObject>
        </w:object>
      </w:r>
    </w:p>
    <w:sectPr w:rsidR="00993E2E" w:rsidSect="00B84A5F">
      <w:headerReference w:type="default" r:id="rId41"/>
      <w:footerReference w:type="default" r:id="rId4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92" w:rsidRDefault="001A6592" w:rsidP="000D2F8B">
      <w:pPr>
        <w:spacing w:after="0" w:line="240" w:lineRule="auto"/>
      </w:pPr>
      <w:r>
        <w:separator/>
      </w:r>
    </w:p>
  </w:endnote>
  <w:endnote w:type="continuationSeparator" w:id="0">
    <w:p w:rsidR="001A6592" w:rsidRDefault="001A6592"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0"/>
        <w:szCs w:val="20"/>
      </w:rPr>
      <w:id w:val="-2140488430"/>
      <w:docPartObj>
        <w:docPartGallery w:val="Page Numbers (Bottom of Page)"/>
        <w:docPartUnique/>
      </w:docPartObj>
    </w:sdtPr>
    <w:sdtEndPr/>
    <w:sdtContent>
      <w:sdt>
        <w:sdtPr>
          <w:rPr>
            <w:rFonts w:ascii="Cambria" w:hAnsi="Cambria"/>
            <w:sz w:val="20"/>
            <w:szCs w:val="20"/>
          </w:rPr>
          <w:id w:val="-1087219239"/>
          <w:docPartObj>
            <w:docPartGallery w:val="Page Numbers (Top of Page)"/>
            <w:docPartUnique/>
          </w:docPartObj>
        </w:sdtPr>
        <w:sdtEndPr/>
        <w:sdtContent>
          <w:p w:rsidR="00065F7B" w:rsidRPr="00CC0CD1" w:rsidRDefault="00065F7B">
            <w:pPr>
              <w:pStyle w:val="Footer"/>
              <w:jc w:val="center"/>
              <w:rPr>
                <w:rFonts w:ascii="Cambria" w:hAnsi="Cambria"/>
                <w:sz w:val="20"/>
                <w:szCs w:val="20"/>
              </w:rPr>
            </w:pPr>
            <w:r w:rsidRPr="00CC0CD1">
              <w:rPr>
                <w:rFonts w:ascii="Cambria" w:hAnsi="Cambria"/>
                <w:sz w:val="20"/>
                <w:szCs w:val="20"/>
              </w:rPr>
              <w:t xml:space="preserve">University Students’ Council Budget 2016/2017 </w:t>
            </w:r>
            <w:r w:rsidRPr="00CC0CD1">
              <w:rPr>
                <w:rFonts w:ascii="Cambria" w:hAnsi="Cambria"/>
                <w:sz w:val="20"/>
                <w:szCs w:val="20"/>
              </w:rPr>
              <w:tab/>
            </w:r>
            <w:r w:rsidRPr="00CC0CD1">
              <w:rPr>
                <w:rFonts w:ascii="Cambria" w:hAnsi="Cambria"/>
                <w:sz w:val="20"/>
                <w:szCs w:val="20"/>
              </w:rPr>
              <w:tab/>
              <w:t xml:space="preserve">Page </w:t>
            </w:r>
            <w:r w:rsidRPr="00CC0CD1">
              <w:rPr>
                <w:rFonts w:ascii="Cambria" w:hAnsi="Cambria"/>
                <w:bCs/>
                <w:sz w:val="20"/>
                <w:szCs w:val="20"/>
              </w:rPr>
              <w:fldChar w:fldCharType="begin"/>
            </w:r>
            <w:r w:rsidRPr="00CC0CD1">
              <w:rPr>
                <w:rFonts w:ascii="Cambria" w:hAnsi="Cambria"/>
                <w:bCs/>
                <w:sz w:val="20"/>
                <w:szCs w:val="20"/>
              </w:rPr>
              <w:instrText xml:space="preserve"> PAGE </w:instrText>
            </w:r>
            <w:r w:rsidRPr="00CC0CD1">
              <w:rPr>
                <w:rFonts w:ascii="Cambria" w:hAnsi="Cambria"/>
                <w:bCs/>
                <w:sz w:val="20"/>
                <w:szCs w:val="20"/>
              </w:rPr>
              <w:fldChar w:fldCharType="separate"/>
            </w:r>
            <w:r w:rsidR="00A146B7">
              <w:rPr>
                <w:rFonts w:ascii="Cambria" w:hAnsi="Cambria"/>
                <w:bCs/>
                <w:noProof/>
                <w:sz w:val="20"/>
                <w:szCs w:val="20"/>
              </w:rPr>
              <w:t>19</w:t>
            </w:r>
            <w:r w:rsidRPr="00CC0CD1">
              <w:rPr>
                <w:rFonts w:ascii="Cambria" w:hAnsi="Cambria"/>
                <w:bCs/>
                <w:sz w:val="20"/>
                <w:szCs w:val="20"/>
              </w:rPr>
              <w:fldChar w:fldCharType="end"/>
            </w:r>
            <w:r w:rsidRPr="00CC0CD1">
              <w:rPr>
                <w:rFonts w:ascii="Cambria" w:hAnsi="Cambria"/>
                <w:sz w:val="20"/>
                <w:szCs w:val="20"/>
              </w:rPr>
              <w:t xml:space="preserve"> of </w:t>
            </w:r>
            <w:r w:rsidRPr="00CC0CD1">
              <w:rPr>
                <w:rFonts w:ascii="Cambria" w:hAnsi="Cambria"/>
                <w:bCs/>
                <w:sz w:val="20"/>
                <w:szCs w:val="20"/>
              </w:rPr>
              <w:fldChar w:fldCharType="begin"/>
            </w:r>
            <w:r w:rsidRPr="00CC0CD1">
              <w:rPr>
                <w:rFonts w:ascii="Cambria" w:hAnsi="Cambria"/>
                <w:bCs/>
                <w:sz w:val="20"/>
                <w:szCs w:val="20"/>
              </w:rPr>
              <w:instrText xml:space="preserve"> NUMPAGES  </w:instrText>
            </w:r>
            <w:r w:rsidRPr="00CC0CD1">
              <w:rPr>
                <w:rFonts w:ascii="Cambria" w:hAnsi="Cambria"/>
                <w:bCs/>
                <w:sz w:val="20"/>
                <w:szCs w:val="20"/>
              </w:rPr>
              <w:fldChar w:fldCharType="separate"/>
            </w:r>
            <w:r w:rsidR="00A146B7">
              <w:rPr>
                <w:rFonts w:ascii="Cambria" w:hAnsi="Cambria"/>
                <w:bCs/>
                <w:noProof/>
                <w:sz w:val="20"/>
                <w:szCs w:val="20"/>
              </w:rPr>
              <w:t>40</w:t>
            </w:r>
            <w:r w:rsidRPr="00CC0CD1">
              <w:rPr>
                <w:rFonts w:ascii="Cambria" w:hAnsi="Cambria"/>
                <w:bCs/>
                <w:sz w:val="20"/>
                <w:szCs w:val="20"/>
              </w:rPr>
              <w:fldChar w:fldCharType="end"/>
            </w:r>
          </w:p>
        </w:sdtContent>
      </w:sdt>
    </w:sdtContent>
  </w:sdt>
  <w:p w:rsidR="00065F7B" w:rsidRDefault="0006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92" w:rsidRDefault="001A6592" w:rsidP="000D2F8B">
      <w:pPr>
        <w:spacing w:after="0" w:line="240" w:lineRule="auto"/>
      </w:pPr>
      <w:r>
        <w:separator/>
      </w:r>
    </w:p>
  </w:footnote>
  <w:footnote w:type="continuationSeparator" w:id="0">
    <w:p w:rsidR="001A6592" w:rsidRDefault="001A6592" w:rsidP="000D2F8B">
      <w:pPr>
        <w:spacing w:after="0" w:line="240" w:lineRule="auto"/>
      </w:pPr>
      <w:r>
        <w:continuationSeparator/>
      </w:r>
    </w:p>
  </w:footnote>
  <w:footnote w:id="1">
    <w:p w:rsidR="00065F7B" w:rsidRPr="00BC27A2" w:rsidRDefault="00065F7B">
      <w:pPr>
        <w:pStyle w:val="FootnoteText"/>
        <w:rPr>
          <w:rFonts w:ascii="Cambria" w:hAnsi="Cambria"/>
          <w:sz w:val="18"/>
          <w:szCs w:val="18"/>
          <w:lang w:val="en-US"/>
        </w:rPr>
      </w:pPr>
      <w:r>
        <w:rPr>
          <w:rStyle w:val="FootnoteReference"/>
        </w:rPr>
        <w:footnoteRef/>
      </w:r>
      <w:r>
        <w:t xml:space="preserve"> </w:t>
      </w:r>
      <w:r w:rsidRPr="00BC27A2">
        <w:rPr>
          <w:rFonts w:ascii="Cambria" w:hAnsi="Cambria"/>
          <w:sz w:val="18"/>
          <w:szCs w:val="18"/>
        </w:rPr>
        <w:t>Occupancy increases by 5% as per Western University’s invoices.</w:t>
      </w:r>
    </w:p>
  </w:footnote>
  <w:footnote w:id="2">
    <w:p w:rsidR="00065F7B" w:rsidRPr="00BC27A2" w:rsidRDefault="00065F7B" w:rsidP="00BC27A2">
      <w:pPr>
        <w:spacing w:line="240" w:lineRule="auto"/>
        <w:rPr>
          <w:rFonts w:ascii="Cambria" w:hAnsi="Cambria"/>
          <w:sz w:val="18"/>
          <w:szCs w:val="18"/>
          <w:lang w:val="en-US"/>
        </w:rPr>
      </w:pPr>
      <w:r w:rsidRPr="00BC27A2">
        <w:rPr>
          <w:rStyle w:val="FootnoteReference"/>
          <w:rFonts w:ascii="Cambria" w:hAnsi="Cambria"/>
          <w:sz w:val="18"/>
          <w:szCs w:val="18"/>
        </w:rPr>
        <w:footnoteRef/>
      </w:r>
      <w:r w:rsidRPr="00BC27A2">
        <w:rPr>
          <w:rFonts w:ascii="Cambria" w:hAnsi="Cambria"/>
          <w:sz w:val="18"/>
          <w:szCs w:val="18"/>
        </w:rPr>
        <w:t xml:space="preserve"> 2.5%</w:t>
      </w:r>
      <w:r>
        <w:rPr>
          <w:rFonts w:ascii="Cambria" w:hAnsi="Cambria"/>
          <w:sz w:val="18"/>
          <w:szCs w:val="18"/>
        </w:rPr>
        <w:t xml:space="preserve"> is a conservative estimation of inflation for 2017/2018 to 2019/2020. In 2016/2017, we are expecting an inflationary increase of 2.4% based off of the Consumer Price Index. Inflation may range from 2% to 3% each year.</w:t>
      </w:r>
    </w:p>
  </w:footnote>
  <w:footnote w:id="3">
    <w:p w:rsidR="00065F7B" w:rsidRPr="003E1FBC" w:rsidRDefault="00065F7B">
      <w:pPr>
        <w:pStyle w:val="FootnoteText"/>
        <w:rPr>
          <w:lang w:val="en-US"/>
        </w:rPr>
      </w:pPr>
      <w:r>
        <w:rPr>
          <w:rStyle w:val="FootnoteReference"/>
        </w:rPr>
        <w:footnoteRef/>
      </w:r>
      <w:r>
        <w:t xml:space="preserve"> </w:t>
      </w:r>
      <w:r>
        <w:rPr>
          <w:lang w:val="en-US"/>
        </w:rPr>
        <w:t xml:space="preserve">Green numbers refer to cash in the account, noting a positive position. Turquoise numbers are net numbers (the difference of revenue and expenses). </w:t>
      </w:r>
      <w:bookmarkStart w:id="0" w:name="_GoBack"/>
      <w:bookmarkEnd w:id="0"/>
    </w:p>
  </w:footnote>
  <w:footnote w:id="4">
    <w:p w:rsidR="00065F7B" w:rsidRPr="0002476D" w:rsidRDefault="00065F7B">
      <w:pPr>
        <w:pStyle w:val="FootnoteText"/>
        <w:rPr>
          <w:lang w:val="en-US"/>
        </w:rPr>
      </w:pPr>
      <w:r>
        <w:rPr>
          <w:rStyle w:val="FootnoteReference"/>
        </w:rPr>
        <w:footnoteRef/>
      </w:r>
      <w:r>
        <w:t xml:space="preserve"> </w:t>
      </w:r>
      <w:r>
        <w:rPr>
          <w:lang w:val="en-US"/>
        </w:rPr>
        <w:t>Allocations in this section use parentheses () to indicate numbers in a negative position. (4000) is the equivalent of -4000.</w:t>
      </w:r>
    </w:p>
  </w:footnote>
  <w:footnote w:id="5">
    <w:p w:rsidR="00065F7B" w:rsidRDefault="00065F7B">
      <w:pPr>
        <w:pStyle w:val="FootnoteText"/>
      </w:pPr>
      <w:r>
        <w:rPr>
          <w:rStyle w:val="FootnoteReference"/>
        </w:rPr>
        <w:footnoteRef/>
      </w:r>
      <w:r>
        <w:t xml:space="preserve"> Western Connections, Mustang Central and Productions have been collapsed into Events and Building Services.</w:t>
      </w:r>
    </w:p>
  </w:footnote>
  <w:footnote w:id="6">
    <w:p w:rsidR="00065F7B" w:rsidRDefault="00065F7B">
      <w:pPr>
        <w:pStyle w:val="FootnoteText"/>
      </w:pPr>
      <w:r>
        <w:rPr>
          <w:rStyle w:val="FootnoteReference"/>
        </w:rPr>
        <w:footnoteRef/>
      </w:r>
      <w:r>
        <w:t xml:space="preserve"> Operational costs are assumed to increase by 2% annually.</w:t>
      </w:r>
    </w:p>
  </w:footnote>
  <w:footnote w:id="7">
    <w:p w:rsidR="00065F7B" w:rsidRPr="0026730B" w:rsidRDefault="00065F7B">
      <w:pPr>
        <w:pStyle w:val="FootnoteText"/>
      </w:pPr>
      <w:r>
        <w:rPr>
          <w:rStyle w:val="FootnoteReference"/>
        </w:rPr>
        <w:footnoteRef/>
      </w:r>
      <w:r>
        <w:t xml:space="preserve"> Consumer Price Index, by province (monthly), </w:t>
      </w:r>
      <w:r>
        <w:rPr>
          <w:i/>
        </w:rPr>
        <w:t>Statistics Canada</w:t>
      </w:r>
      <w:r>
        <w:t xml:space="preserve">. </w:t>
      </w:r>
      <w:hyperlink r:id="rId1" w:history="1">
        <w:r w:rsidRPr="00500D3C">
          <w:rPr>
            <w:rStyle w:val="Hyperlink"/>
          </w:rPr>
          <w:t>http://www.statcan.gc.ca/tables-tableaux/sum-som/l01/cst01/cpis01a-eng.htm</w:t>
        </w:r>
      </w:hyperlink>
      <w:r>
        <w:t xml:space="preserve"> (accessed 22 February 2016). </w:t>
      </w:r>
    </w:p>
  </w:footnote>
  <w:footnote w:id="8">
    <w:p w:rsidR="00065F7B" w:rsidRDefault="00065F7B">
      <w:pPr>
        <w:pStyle w:val="FootnoteText"/>
      </w:pPr>
      <w:r>
        <w:rPr>
          <w:rStyle w:val="FootnoteReference"/>
        </w:rPr>
        <w:footnoteRef/>
      </w:r>
      <w:r>
        <w:t xml:space="preserve"> The Ontario Undergraduate Student Alliance is not increasing in the upcoming fiscal year. Last year’s 2015/2016 budget projected slightly above the actual costs of participating as an OUSA member. Consequently, the fee will decrease rather than increase this year.</w:t>
      </w:r>
    </w:p>
  </w:footnote>
  <w:footnote w:id="9">
    <w:p w:rsidR="00065F7B" w:rsidRPr="00880727" w:rsidRDefault="00065F7B">
      <w:pPr>
        <w:pStyle w:val="FootnoteText"/>
        <w:rPr>
          <w:lang w:val="en-US"/>
        </w:rPr>
      </w:pPr>
      <w:r>
        <w:rPr>
          <w:rStyle w:val="FootnoteReference"/>
        </w:rPr>
        <w:footnoteRef/>
      </w:r>
      <w:r>
        <w:t xml:space="preserve"> </w:t>
      </w:r>
      <w:r>
        <w:rPr>
          <w:lang w:val="en-US"/>
        </w:rPr>
        <w:t>With WesternTV merging with The Gazette, the Multimedia Fee has been retitled the Gazette Capital Fee.</w:t>
      </w:r>
    </w:p>
  </w:footnote>
  <w:footnote w:id="10">
    <w:p w:rsidR="00065F7B" w:rsidRDefault="00065F7B">
      <w:pPr>
        <w:pStyle w:val="FootnoteText"/>
      </w:pPr>
      <w:r>
        <w:rPr>
          <w:rStyle w:val="FootnoteReference"/>
        </w:rPr>
        <w:footnoteRef/>
      </w:r>
      <w:r>
        <w:t xml:space="preserve"> Enrollment numbers: </w:t>
      </w:r>
      <w:r w:rsidRPr="00F52F27">
        <w:t>Main campus FTEs: 23,004. Affiliate FTEs: 5712.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7B" w:rsidRPr="00CC0CD1" w:rsidRDefault="00065F7B" w:rsidP="000D2F8B">
    <w:pPr>
      <w:pStyle w:val="NoSpacing"/>
      <w:pBdr>
        <w:bottom w:val="single" w:sz="12" w:space="1" w:color="auto"/>
      </w:pBdr>
      <w:jc w:val="center"/>
      <w:rPr>
        <w:rFonts w:ascii="Cambria" w:hAnsi="Cambria"/>
        <w:b/>
      </w:rPr>
    </w:pPr>
    <w:r w:rsidRPr="00CC0CD1">
      <w:rPr>
        <w:rFonts w:ascii="Cambria" w:hAnsi="Cambria"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12" name="Picture 1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CC0CD1">
      <w:rPr>
        <w:rFonts w:ascii="Cambria" w:hAnsi="Cambria"/>
        <w:b/>
      </w:rPr>
      <w:t xml:space="preserve">University Students’ Council of the University of Western Ontario </w:t>
    </w:r>
  </w:p>
  <w:p w:rsidR="00065F7B" w:rsidRDefault="00065F7B">
    <w:pPr>
      <w:pStyle w:val="Header"/>
    </w:pPr>
  </w:p>
  <w:p w:rsidR="00065F7B" w:rsidRDefault="00065F7B">
    <w:pPr>
      <w:pStyle w:val="Header"/>
    </w:pPr>
  </w:p>
  <w:p w:rsidR="00065F7B" w:rsidRDefault="00065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96E52"/>
    <w:multiLevelType w:val="hybridMultilevel"/>
    <w:tmpl w:val="AB2E73F0"/>
    <w:lvl w:ilvl="0" w:tplc="6C66E744">
      <w:start w:val="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235FF"/>
    <w:multiLevelType w:val="hybridMultilevel"/>
    <w:tmpl w:val="FF62EB34"/>
    <w:lvl w:ilvl="0" w:tplc="D292DE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04289"/>
    <w:multiLevelType w:val="hybridMultilevel"/>
    <w:tmpl w:val="82C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937343"/>
    <w:multiLevelType w:val="hybridMultilevel"/>
    <w:tmpl w:val="29AE67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746352"/>
    <w:multiLevelType w:val="multilevel"/>
    <w:tmpl w:val="37F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A1E10"/>
    <w:multiLevelType w:val="hybridMultilevel"/>
    <w:tmpl w:val="08F05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5F7758"/>
    <w:multiLevelType w:val="multilevel"/>
    <w:tmpl w:val="70ACD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376B95"/>
    <w:multiLevelType w:val="hybridMultilevel"/>
    <w:tmpl w:val="1352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F23DF9"/>
    <w:multiLevelType w:val="hybridMultilevel"/>
    <w:tmpl w:val="16089996"/>
    <w:lvl w:ilvl="0" w:tplc="705853C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C5126F"/>
    <w:multiLevelType w:val="hybridMultilevel"/>
    <w:tmpl w:val="7C52B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3C6244"/>
    <w:multiLevelType w:val="hybridMultilevel"/>
    <w:tmpl w:val="2D8C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EE796A"/>
    <w:multiLevelType w:val="hybridMultilevel"/>
    <w:tmpl w:val="32F6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732ED"/>
    <w:multiLevelType w:val="multilevel"/>
    <w:tmpl w:val="C2AC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24702"/>
    <w:multiLevelType w:val="hybridMultilevel"/>
    <w:tmpl w:val="D78C8D6A"/>
    <w:lvl w:ilvl="0" w:tplc="1009000F">
      <w:start w:val="1"/>
      <w:numFmt w:val="decimal"/>
      <w:lvlText w:val="%1."/>
      <w:lvlJc w:val="left"/>
      <w:pPr>
        <w:ind w:left="814" w:hanging="360"/>
      </w:pPr>
    </w:lvl>
    <w:lvl w:ilvl="1" w:tplc="10090019">
      <w:start w:val="1"/>
      <w:numFmt w:val="lowerLetter"/>
      <w:lvlText w:val="%2."/>
      <w:lvlJc w:val="left"/>
      <w:pPr>
        <w:ind w:left="1534" w:hanging="360"/>
      </w:pPr>
    </w:lvl>
    <w:lvl w:ilvl="2" w:tplc="1009001B">
      <w:start w:val="1"/>
      <w:numFmt w:val="lowerRoman"/>
      <w:lvlText w:val="%3."/>
      <w:lvlJc w:val="right"/>
      <w:pPr>
        <w:ind w:left="2254" w:hanging="180"/>
      </w:pPr>
    </w:lvl>
    <w:lvl w:ilvl="3" w:tplc="1009000F">
      <w:start w:val="1"/>
      <w:numFmt w:val="decimal"/>
      <w:lvlText w:val="%4."/>
      <w:lvlJc w:val="left"/>
      <w:pPr>
        <w:ind w:left="2974" w:hanging="360"/>
      </w:pPr>
    </w:lvl>
    <w:lvl w:ilvl="4" w:tplc="10090019">
      <w:start w:val="1"/>
      <w:numFmt w:val="lowerLetter"/>
      <w:lvlText w:val="%5."/>
      <w:lvlJc w:val="left"/>
      <w:pPr>
        <w:ind w:left="3694" w:hanging="360"/>
      </w:pPr>
    </w:lvl>
    <w:lvl w:ilvl="5" w:tplc="1009001B">
      <w:start w:val="1"/>
      <w:numFmt w:val="lowerRoman"/>
      <w:lvlText w:val="%6."/>
      <w:lvlJc w:val="right"/>
      <w:pPr>
        <w:ind w:left="4414" w:hanging="180"/>
      </w:pPr>
    </w:lvl>
    <w:lvl w:ilvl="6" w:tplc="1009000F">
      <w:start w:val="1"/>
      <w:numFmt w:val="decimal"/>
      <w:lvlText w:val="%7."/>
      <w:lvlJc w:val="left"/>
      <w:pPr>
        <w:ind w:left="5134" w:hanging="360"/>
      </w:pPr>
    </w:lvl>
    <w:lvl w:ilvl="7" w:tplc="10090019">
      <w:start w:val="1"/>
      <w:numFmt w:val="lowerLetter"/>
      <w:lvlText w:val="%8."/>
      <w:lvlJc w:val="left"/>
      <w:pPr>
        <w:ind w:left="5854" w:hanging="360"/>
      </w:pPr>
    </w:lvl>
    <w:lvl w:ilvl="8" w:tplc="1009001B">
      <w:start w:val="1"/>
      <w:numFmt w:val="lowerRoman"/>
      <w:lvlText w:val="%9."/>
      <w:lvlJc w:val="right"/>
      <w:pPr>
        <w:ind w:left="6574" w:hanging="180"/>
      </w:pPr>
    </w:lvl>
  </w:abstractNum>
  <w:num w:numId="1">
    <w:abstractNumId w:val="0"/>
  </w:num>
  <w:num w:numId="2">
    <w:abstractNumId w:val="7"/>
  </w:num>
  <w:num w:numId="3">
    <w:abstractNumId w:val="5"/>
  </w:num>
  <w:num w:numId="4">
    <w:abstractNumId w:val="4"/>
  </w:num>
  <w:num w:numId="5">
    <w:abstractNumId w:val="16"/>
  </w:num>
  <w:num w:numId="6">
    <w:abstractNumId w:val="11"/>
  </w:num>
  <w:num w:numId="7">
    <w:abstractNumId w:val="13"/>
  </w:num>
  <w:num w:numId="8">
    <w:abstractNumId w:val="2"/>
  </w:num>
  <w:num w:numId="9">
    <w:abstractNumId w:val="1"/>
  </w:num>
  <w:num w:numId="10">
    <w:abstractNumId w:val="19"/>
  </w:num>
  <w:num w:numId="11">
    <w:abstractNumId w:val="12"/>
  </w:num>
  <w:num w:numId="12">
    <w:abstractNumId w:val="9"/>
  </w:num>
  <w:num w:numId="13">
    <w:abstractNumId w:val="14"/>
  </w:num>
  <w:num w:numId="14">
    <w:abstractNumId w:val="10"/>
  </w:num>
  <w:num w:numId="15">
    <w:abstractNumId w:val="10"/>
    <w:lvlOverride w:ilvl="2">
      <w:lvl w:ilvl="2">
        <w:numFmt w:val="lowerRoman"/>
        <w:lvlText w:val="%3."/>
        <w:lvlJc w:val="right"/>
      </w:lvl>
    </w:lvlOverride>
  </w:num>
  <w:num w:numId="16">
    <w:abstractNumId w:val="18"/>
  </w:num>
  <w:num w:numId="17">
    <w:abstractNumId w:val="8"/>
  </w:num>
  <w:num w:numId="18">
    <w:abstractNumId w:val="6"/>
  </w:num>
  <w:num w:numId="19">
    <w:abstractNumId w:val="15"/>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2476D"/>
    <w:rsid w:val="000404D4"/>
    <w:rsid w:val="00042604"/>
    <w:rsid w:val="00065F7B"/>
    <w:rsid w:val="000B5CC0"/>
    <w:rsid w:val="000D2F8B"/>
    <w:rsid w:val="0010151D"/>
    <w:rsid w:val="00102776"/>
    <w:rsid w:val="00107EFA"/>
    <w:rsid w:val="001100DE"/>
    <w:rsid w:val="001249BE"/>
    <w:rsid w:val="00125B57"/>
    <w:rsid w:val="001265F7"/>
    <w:rsid w:val="00166A42"/>
    <w:rsid w:val="00174D33"/>
    <w:rsid w:val="001A6592"/>
    <w:rsid w:val="001C030E"/>
    <w:rsid w:val="001F24DC"/>
    <w:rsid w:val="001F788A"/>
    <w:rsid w:val="00213A0D"/>
    <w:rsid w:val="00236072"/>
    <w:rsid w:val="00237A1B"/>
    <w:rsid w:val="00242B9C"/>
    <w:rsid w:val="0024624B"/>
    <w:rsid w:val="0025069B"/>
    <w:rsid w:val="00251CEB"/>
    <w:rsid w:val="002601DA"/>
    <w:rsid w:val="00262944"/>
    <w:rsid w:val="00264741"/>
    <w:rsid w:val="0026730B"/>
    <w:rsid w:val="00272E79"/>
    <w:rsid w:val="00275083"/>
    <w:rsid w:val="002840BB"/>
    <w:rsid w:val="002929AC"/>
    <w:rsid w:val="002A0F4C"/>
    <w:rsid w:val="002A10D7"/>
    <w:rsid w:val="002A19DD"/>
    <w:rsid w:val="002A4972"/>
    <w:rsid w:val="002A70C3"/>
    <w:rsid w:val="002B3F85"/>
    <w:rsid w:val="002C65A5"/>
    <w:rsid w:val="00303F62"/>
    <w:rsid w:val="00321C88"/>
    <w:rsid w:val="00337ADC"/>
    <w:rsid w:val="0034347E"/>
    <w:rsid w:val="0036388A"/>
    <w:rsid w:val="00364618"/>
    <w:rsid w:val="00376A7D"/>
    <w:rsid w:val="003840F3"/>
    <w:rsid w:val="00392A72"/>
    <w:rsid w:val="003B7216"/>
    <w:rsid w:val="003C5596"/>
    <w:rsid w:val="003D7537"/>
    <w:rsid w:val="003E0C67"/>
    <w:rsid w:val="003E1FBC"/>
    <w:rsid w:val="003E57FA"/>
    <w:rsid w:val="003F08DD"/>
    <w:rsid w:val="0040115B"/>
    <w:rsid w:val="00415310"/>
    <w:rsid w:val="004364F2"/>
    <w:rsid w:val="004417CA"/>
    <w:rsid w:val="00451EB9"/>
    <w:rsid w:val="00464278"/>
    <w:rsid w:val="00471082"/>
    <w:rsid w:val="00482451"/>
    <w:rsid w:val="00482980"/>
    <w:rsid w:val="00497712"/>
    <w:rsid w:val="004A3046"/>
    <w:rsid w:val="004D437A"/>
    <w:rsid w:val="004D6A63"/>
    <w:rsid w:val="004D6D88"/>
    <w:rsid w:val="004E6B4E"/>
    <w:rsid w:val="00502160"/>
    <w:rsid w:val="00503021"/>
    <w:rsid w:val="005034FF"/>
    <w:rsid w:val="005040B6"/>
    <w:rsid w:val="00514214"/>
    <w:rsid w:val="00556310"/>
    <w:rsid w:val="005734FB"/>
    <w:rsid w:val="00591AFA"/>
    <w:rsid w:val="00596B28"/>
    <w:rsid w:val="005C0B97"/>
    <w:rsid w:val="005C0CB2"/>
    <w:rsid w:val="005C25AB"/>
    <w:rsid w:val="005F093A"/>
    <w:rsid w:val="005F51EB"/>
    <w:rsid w:val="0060698B"/>
    <w:rsid w:val="00622975"/>
    <w:rsid w:val="00645006"/>
    <w:rsid w:val="00655038"/>
    <w:rsid w:val="0066429C"/>
    <w:rsid w:val="006660EE"/>
    <w:rsid w:val="006779C8"/>
    <w:rsid w:val="00695D26"/>
    <w:rsid w:val="00697903"/>
    <w:rsid w:val="006A70A4"/>
    <w:rsid w:val="006B0099"/>
    <w:rsid w:val="006E113E"/>
    <w:rsid w:val="006E1C02"/>
    <w:rsid w:val="00721B0F"/>
    <w:rsid w:val="00722DA6"/>
    <w:rsid w:val="0072636A"/>
    <w:rsid w:val="00733FC7"/>
    <w:rsid w:val="007351DA"/>
    <w:rsid w:val="00737EA6"/>
    <w:rsid w:val="00745294"/>
    <w:rsid w:val="00753175"/>
    <w:rsid w:val="007723C3"/>
    <w:rsid w:val="00795C14"/>
    <w:rsid w:val="007A39A4"/>
    <w:rsid w:val="007A3B1E"/>
    <w:rsid w:val="007C1C6E"/>
    <w:rsid w:val="007E0B87"/>
    <w:rsid w:val="007E2195"/>
    <w:rsid w:val="007E3844"/>
    <w:rsid w:val="007F5EF9"/>
    <w:rsid w:val="00831568"/>
    <w:rsid w:val="00880727"/>
    <w:rsid w:val="00882279"/>
    <w:rsid w:val="008825C1"/>
    <w:rsid w:val="008825E3"/>
    <w:rsid w:val="00891F9A"/>
    <w:rsid w:val="00892CD3"/>
    <w:rsid w:val="00895E5F"/>
    <w:rsid w:val="00896991"/>
    <w:rsid w:val="008A2426"/>
    <w:rsid w:val="008A5F56"/>
    <w:rsid w:val="008D5579"/>
    <w:rsid w:val="008E6FB4"/>
    <w:rsid w:val="008E71CD"/>
    <w:rsid w:val="008F385F"/>
    <w:rsid w:val="00914499"/>
    <w:rsid w:val="009263C0"/>
    <w:rsid w:val="009335B7"/>
    <w:rsid w:val="00933B92"/>
    <w:rsid w:val="00944926"/>
    <w:rsid w:val="00970FBC"/>
    <w:rsid w:val="00981A10"/>
    <w:rsid w:val="00992B24"/>
    <w:rsid w:val="00993E2E"/>
    <w:rsid w:val="009A2243"/>
    <w:rsid w:val="009A286A"/>
    <w:rsid w:val="009A3519"/>
    <w:rsid w:val="009B6468"/>
    <w:rsid w:val="009B7F28"/>
    <w:rsid w:val="009E2053"/>
    <w:rsid w:val="009F422E"/>
    <w:rsid w:val="00A117AE"/>
    <w:rsid w:val="00A13EC6"/>
    <w:rsid w:val="00A146B7"/>
    <w:rsid w:val="00A53510"/>
    <w:rsid w:val="00A63AB8"/>
    <w:rsid w:val="00A677B7"/>
    <w:rsid w:val="00A8271A"/>
    <w:rsid w:val="00A90A2D"/>
    <w:rsid w:val="00AA4EB5"/>
    <w:rsid w:val="00AC64CE"/>
    <w:rsid w:val="00AE6F9F"/>
    <w:rsid w:val="00AE7CFE"/>
    <w:rsid w:val="00AF74B5"/>
    <w:rsid w:val="00B050CB"/>
    <w:rsid w:val="00B05B52"/>
    <w:rsid w:val="00B1282B"/>
    <w:rsid w:val="00B142BC"/>
    <w:rsid w:val="00B2173D"/>
    <w:rsid w:val="00B41445"/>
    <w:rsid w:val="00B52C93"/>
    <w:rsid w:val="00B758CB"/>
    <w:rsid w:val="00B75AA2"/>
    <w:rsid w:val="00B80337"/>
    <w:rsid w:val="00B84A5F"/>
    <w:rsid w:val="00B9223F"/>
    <w:rsid w:val="00B93B8F"/>
    <w:rsid w:val="00B95446"/>
    <w:rsid w:val="00BB13B4"/>
    <w:rsid w:val="00BC27A2"/>
    <w:rsid w:val="00BD3961"/>
    <w:rsid w:val="00BD4AFC"/>
    <w:rsid w:val="00BE55C1"/>
    <w:rsid w:val="00BE7902"/>
    <w:rsid w:val="00C139F1"/>
    <w:rsid w:val="00C16245"/>
    <w:rsid w:val="00C23754"/>
    <w:rsid w:val="00C27733"/>
    <w:rsid w:val="00C328FB"/>
    <w:rsid w:val="00C62361"/>
    <w:rsid w:val="00C921C7"/>
    <w:rsid w:val="00C942CE"/>
    <w:rsid w:val="00CA38DA"/>
    <w:rsid w:val="00CB4CD7"/>
    <w:rsid w:val="00CC0CD1"/>
    <w:rsid w:val="00CC3A3D"/>
    <w:rsid w:val="00CE12A6"/>
    <w:rsid w:val="00D05DB1"/>
    <w:rsid w:val="00D2076E"/>
    <w:rsid w:val="00D66304"/>
    <w:rsid w:val="00D70F1B"/>
    <w:rsid w:val="00D92DCD"/>
    <w:rsid w:val="00DC0255"/>
    <w:rsid w:val="00DC3473"/>
    <w:rsid w:val="00DC5B8C"/>
    <w:rsid w:val="00DD4BE8"/>
    <w:rsid w:val="00DD7BB2"/>
    <w:rsid w:val="00DF2C6F"/>
    <w:rsid w:val="00DF4C13"/>
    <w:rsid w:val="00DF5702"/>
    <w:rsid w:val="00DF5F99"/>
    <w:rsid w:val="00E31440"/>
    <w:rsid w:val="00E47769"/>
    <w:rsid w:val="00E530DE"/>
    <w:rsid w:val="00E55C45"/>
    <w:rsid w:val="00E745B2"/>
    <w:rsid w:val="00E947D7"/>
    <w:rsid w:val="00EA60EC"/>
    <w:rsid w:val="00EC0B23"/>
    <w:rsid w:val="00EC0D86"/>
    <w:rsid w:val="00EC2013"/>
    <w:rsid w:val="00EC786D"/>
    <w:rsid w:val="00ED2297"/>
    <w:rsid w:val="00ED7ED6"/>
    <w:rsid w:val="00EF5BA6"/>
    <w:rsid w:val="00EF7738"/>
    <w:rsid w:val="00F12734"/>
    <w:rsid w:val="00F24DF7"/>
    <w:rsid w:val="00F442A7"/>
    <w:rsid w:val="00F4465E"/>
    <w:rsid w:val="00F52F27"/>
    <w:rsid w:val="00FA600E"/>
    <w:rsid w:val="00FB4212"/>
    <w:rsid w:val="00FB453B"/>
    <w:rsid w:val="00FD553C"/>
    <w:rsid w:val="00FD6984"/>
    <w:rsid w:val="00FD77BE"/>
    <w:rsid w:val="00FE1621"/>
    <w:rsid w:val="00FE410C"/>
    <w:rsid w:val="00FF3C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45364-038D-434B-994A-74AEC8BB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3E"/>
    <w:rPr>
      <w:rFonts w:ascii="Segoe UI" w:hAnsi="Segoe UI" w:cs="Segoe UI"/>
      <w:sz w:val="18"/>
      <w:szCs w:val="18"/>
    </w:rPr>
  </w:style>
  <w:style w:type="paragraph" w:styleId="ListParagraph">
    <w:name w:val="List Paragraph"/>
    <w:basedOn w:val="Normal"/>
    <w:uiPriority w:val="34"/>
    <w:qFormat/>
    <w:rsid w:val="006E113E"/>
    <w:pPr>
      <w:ind w:left="720"/>
      <w:contextualSpacing/>
    </w:pPr>
  </w:style>
  <w:style w:type="paragraph" w:styleId="NormalWeb">
    <w:name w:val="Normal (Web)"/>
    <w:basedOn w:val="Normal"/>
    <w:uiPriority w:val="99"/>
    <w:semiHidden/>
    <w:unhideWhenUsed/>
    <w:rsid w:val="00FA60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A600E"/>
  </w:style>
  <w:style w:type="character" w:customStyle="1" w:styleId="il">
    <w:name w:val="il"/>
    <w:basedOn w:val="DefaultParagraphFont"/>
    <w:rsid w:val="00FA600E"/>
  </w:style>
  <w:style w:type="character" w:customStyle="1" w:styleId="NoSpacingChar">
    <w:name w:val="No Spacing Char"/>
    <w:basedOn w:val="DefaultParagraphFont"/>
    <w:link w:val="NoSpacing"/>
    <w:uiPriority w:val="1"/>
    <w:rsid w:val="00FA600E"/>
  </w:style>
  <w:style w:type="paragraph" w:styleId="FootnoteText">
    <w:name w:val="footnote text"/>
    <w:basedOn w:val="Normal"/>
    <w:link w:val="FootnoteTextChar"/>
    <w:uiPriority w:val="99"/>
    <w:semiHidden/>
    <w:unhideWhenUsed/>
    <w:rsid w:val="00DF5F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F99"/>
    <w:rPr>
      <w:sz w:val="20"/>
      <w:szCs w:val="20"/>
    </w:rPr>
  </w:style>
  <w:style w:type="character" w:styleId="FootnoteReference">
    <w:name w:val="footnote reference"/>
    <w:basedOn w:val="DefaultParagraphFont"/>
    <w:uiPriority w:val="99"/>
    <w:semiHidden/>
    <w:unhideWhenUsed/>
    <w:rsid w:val="00DF5F99"/>
    <w:rPr>
      <w:vertAlign w:val="superscript"/>
    </w:rPr>
  </w:style>
  <w:style w:type="character" w:customStyle="1" w:styleId="Heading1Char">
    <w:name w:val="Heading 1 Char"/>
    <w:basedOn w:val="DefaultParagraphFont"/>
    <w:link w:val="Heading1"/>
    <w:uiPriority w:val="9"/>
    <w:rsid w:val="009A22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80727"/>
    <w:pPr>
      <w:outlineLvl w:val="9"/>
    </w:pPr>
    <w:rPr>
      <w:lang w:val="en-US"/>
    </w:rPr>
  </w:style>
  <w:style w:type="character" w:styleId="Hyperlink">
    <w:name w:val="Hyperlink"/>
    <w:basedOn w:val="DefaultParagraphFont"/>
    <w:uiPriority w:val="99"/>
    <w:unhideWhenUsed/>
    <w:rsid w:val="00267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5797">
      <w:bodyDiv w:val="1"/>
      <w:marLeft w:val="0"/>
      <w:marRight w:val="0"/>
      <w:marTop w:val="0"/>
      <w:marBottom w:val="0"/>
      <w:divBdr>
        <w:top w:val="none" w:sz="0" w:space="0" w:color="auto"/>
        <w:left w:val="none" w:sz="0" w:space="0" w:color="auto"/>
        <w:bottom w:val="none" w:sz="0" w:space="0" w:color="auto"/>
        <w:right w:val="none" w:sz="0" w:space="0" w:color="auto"/>
      </w:divBdr>
    </w:div>
    <w:div w:id="703866891">
      <w:bodyDiv w:val="1"/>
      <w:marLeft w:val="0"/>
      <w:marRight w:val="0"/>
      <w:marTop w:val="0"/>
      <w:marBottom w:val="0"/>
      <w:divBdr>
        <w:top w:val="none" w:sz="0" w:space="0" w:color="auto"/>
        <w:left w:val="none" w:sz="0" w:space="0" w:color="auto"/>
        <w:bottom w:val="none" w:sz="0" w:space="0" w:color="auto"/>
        <w:right w:val="none" w:sz="0" w:space="0" w:color="auto"/>
      </w:divBdr>
    </w:div>
    <w:div w:id="774716555">
      <w:bodyDiv w:val="1"/>
      <w:marLeft w:val="0"/>
      <w:marRight w:val="0"/>
      <w:marTop w:val="0"/>
      <w:marBottom w:val="0"/>
      <w:divBdr>
        <w:top w:val="none" w:sz="0" w:space="0" w:color="auto"/>
        <w:left w:val="none" w:sz="0" w:space="0" w:color="auto"/>
        <w:bottom w:val="none" w:sz="0" w:space="0" w:color="auto"/>
        <w:right w:val="none" w:sz="0" w:space="0" w:color="auto"/>
      </w:divBdr>
    </w:div>
    <w:div w:id="841555654">
      <w:bodyDiv w:val="1"/>
      <w:marLeft w:val="0"/>
      <w:marRight w:val="0"/>
      <w:marTop w:val="0"/>
      <w:marBottom w:val="0"/>
      <w:divBdr>
        <w:top w:val="none" w:sz="0" w:space="0" w:color="auto"/>
        <w:left w:val="none" w:sz="0" w:space="0" w:color="auto"/>
        <w:bottom w:val="none" w:sz="0" w:space="0" w:color="auto"/>
        <w:right w:val="none" w:sz="0" w:space="0" w:color="auto"/>
      </w:divBdr>
    </w:div>
    <w:div w:id="955720823">
      <w:bodyDiv w:val="1"/>
      <w:marLeft w:val="0"/>
      <w:marRight w:val="0"/>
      <w:marTop w:val="0"/>
      <w:marBottom w:val="0"/>
      <w:divBdr>
        <w:top w:val="none" w:sz="0" w:space="0" w:color="auto"/>
        <w:left w:val="none" w:sz="0" w:space="0" w:color="auto"/>
        <w:bottom w:val="none" w:sz="0" w:space="0" w:color="auto"/>
        <w:right w:val="none" w:sz="0" w:space="0" w:color="auto"/>
      </w:divBdr>
    </w:div>
    <w:div w:id="1166282818">
      <w:bodyDiv w:val="1"/>
      <w:marLeft w:val="0"/>
      <w:marRight w:val="0"/>
      <w:marTop w:val="0"/>
      <w:marBottom w:val="0"/>
      <w:divBdr>
        <w:top w:val="none" w:sz="0" w:space="0" w:color="auto"/>
        <w:left w:val="none" w:sz="0" w:space="0" w:color="auto"/>
        <w:bottom w:val="none" w:sz="0" w:space="0" w:color="auto"/>
        <w:right w:val="none" w:sz="0" w:space="0" w:color="auto"/>
      </w:divBdr>
    </w:div>
    <w:div w:id="1215391018">
      <w:bodyDiv w:val="1"/>
      <w:marLeft w:val="0"/>
      <w:marRight w:val="0"/>
      <w:marTop w:val="0"/>
      <w:marBottom w:val="0"/>
      <w:divBdr>
        <w:top w:val="none" w:sz="0" w:space="0" w:color="auto"/>
        <w:left w:val="none" w:sz="0" w:space="0" w:color="auto"/>
        <w:bottom w:val="none" w:sz="0" w:space="0" w:color="auto"/>
        <w:right w:val="none" w:sz="0" w:space="0" w:color="auto"/>
      </w:divBdr>
      <w:divsChild>
        <w:div w:id="1715108334">
          <w:marLeft w:val="0"/>
          <w:marRight w:val="0"/>
          <w:marTop w:val="0"/>
          <w:marBottom w:val="0"/>
          <w:divBdr>
            <w:top w:val="none" w:sz="0" w:space="0" w:color="auto"/>
            <w:left w:val="none" w:sz="0" w:space="0" w:color="auto"/>
            <w:bottom w:val="none" w:sz="0" w:space="0" w:color="auto"/>
            <w:right w:val="none" w:sz="0" w:space="0" w:color="auto"/>
          </w:divBdr>
          <w:divsChild>
            <w:div w:id="163470945">
              <w:marLeft w:val="0"/>
              <w:marRight w:val="0"/>
              <w:marTop w:val="0"/>
              <w:marBottom w:val="0"/>
              <w:divBdr>
                <w:top w:val="none" w:sz="0" w:space="0" w:color="auto"/>
                <w:left w:val="none" w:sz="0" w:space="0" w:color="auto"/>
                <w:bottom w:val="none" w:sz="0" w:space="0" w:color="auto"/>
                <w:right w:val="none" w:sz="0" w:space="0" w:color="auto"/>
              </w:divBdr>
            </w:div>
            <w:div w:id="1772120935">
              <w:marLeft w:val="0"/>
              <w:marRight w:val="0"/>
              <w:marTop w:val="0"/>
              <w:marBottom w:val="0"/>
              <w:divBdr>
                <w:top w:val="none" w:sz="0" w:space="0" w:color="auto"/>
                <w:left w:val="none" w:sz="0" w:space="0" w:color="auto"/>
                <w:bottom w:val="none" w:sz="0" w:space="0" w:color="auto"/>
                <w:right w:val="none" w:sz="0" w:space="0" w:color="auto"/>
              </w:divBdr>
            </w:div>
            <w:div w:id="2052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3200">
      <w:bodyDiv w:val="1"/>
      <w:marLeft w:val="0"/>
      <w:marRight w:val="0"/>
      <w:marTop w:val="0"/>
      <w:marBottom w:val="0"/>
      <w:divBdr>
        <w:top w:val="none" w:sz="0" w:space="0" w:color="auto"/>
        <w:left w:val="none" w:sz="0" w:space="0" w:color="auto"/>
        <w:bottom w:val="none" w:sz="0" w:space="0" w:color="auto"/>
        <w:right w:val="none" w:sz="0" w:space="0" w:color="auto"/>
      </w:divBdr>
    </w:div>
    <w:div w:id="1404140895">
      <w:bodyDiv w:val="1"/>
      <w:marLeft w:val="0"/>
      <w:marRight w:val="0"/>
      <w:marTop w:val="0"/>
      <w:marBottom w:val="0"/>
      <w:divBdr>
        <w:top w:val="none" w:sz="0" w:space="0" w:color="auto"/>
        <w:left w:val="none" w:sz="0" w:space="0" w:color="auto"/>
        <w:bottom w:val="none" w:sz="0" w:space="0" w:color="auto"/>
        <w:right w:val="none" w:sz="0" w:space="0" w:color="auto"/>
      </w:divBdr>
    </w:div>
    <w:div w:id="1450080456">
      <w:bodyDiv w:val="1"/>
      <w:marLeft w:val="0"/>
      <w:marRight w:val="0"/>
      <w:marTop w:val="0"/>
      <w:marBottom w:val="0"/>
      <w:divBdr>
        <w:top w:val="none" w:sz="0" w:space="0" w:color="auto"/>
        <w:left w:val="none" w:sz="0" w:space="0" w:color="auto"/>
        <w:bottom w:val="none" w:sz="0" w:space="0" w:color="auto"/>
        <w:right w:val="none" w:sz="0" w:space="0" w:color="auto"/>
      </w:divBdr>
    </w:div>
    <w:div w:id="1577783080">
      <w:bodyDiv w:val="1"/>
      <w:marLeft w:val="0"/>
      <w:marRight w:val="0"/>
      <w:marTop w:val="0"/>
      <w:marBottom w:val="0"/>
      <w:divBdr>
        <w:top w:val="none" w:sz="0" w:space="0" w:color="auto"/>
        <w:left w:val="none" w:sz="0" w:space="0" w:color="auto"/>
        <w:bottom w:val="none" w:sz="0" w:space="0" w:color="auto"/>
        <w:right w:val="none" w:sz="0" w:space="0" w:color="auto"/>
      </w:divBdr>
    </w:div>
    <w:div w:id="1580866952">
      <w:bodyDiv w:val="1"/>
      <w:marLeft w:val="0"/>
      <w:marRight w:val="0"/>
      <w:marTop w:val="0"/>
      <w:marBottom w:val="0"/>
      <w:divBdr>
        <w:top w:val="none" w:sz="0" w:space="0" w:color="auto"/>
        <w:left w:val="none" w:sz="0" w:space="0" w:color="auto"/>
        <w:bottom w:val="none" w:sz="0" w:space="0" w:color="auto"/>
        <w:right w:val="none" w:sz="0" w:space="0" w:color="auto"/>
      </w:divBdr>
    </w:div>
    <w:div w:id="1697657907">
      <w:bodyDiv w:val="1"/>
      <w:marLeft w:val="0"/>
      <w:marRight w:val="0"/>
      <w:marTop w:val="0"/>
      <w:marBottom w:val="0"/>
      <w:divBdr>
        <w:top w:val="none" w:sz="0" w:space="0" w:color="auto"/>
        <w:left w:val="none" w:sz="0" w:space="0" w:color="auto"/>
        <w:bottom w:val="none" w:sz="0" w:space="0" w:color="auto"/>
        <w:right w:val="none" w:sz="0" w:space="0" w:color="auto"/>
      </w:divBdr>
    </w:div>
    <w:div w:id="19546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3.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oleObject" Target="file:///C:\Users\vpfinance\Desktop\Revised%20corp%20budget%202016-2017.xlsx!MULTIYEAR!R1C1:R42C8" TargetMode="External"/><Relationship Id="rId38" Type="http://schemas.openxmlformats.org/officeDocument/2006/relationships/oleObject" Target="file:///C:\Users\vpfinance\Desktop\Revised%20corp%20budget%202016-2017.xlsx!FEE%20SCHEDULE!%5bRevised%20corp%20budget%202016-2017.xlsx%5dFEE%20SCHEDULE%20Chart%203"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oleObject" Target="file:///C:\Users\vpfinance\Desktop\Revised%20corp%20budget%202016-2017.xlsx!Operation%20SUMMARY!R1C1:R45C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2.emf"/><Relationship Id="rId37" Type="http://schemas.openxmlformats.org/officeDocument/2006/relationships/image" Target="media/image25.emf"/><Relationship Id="rId40" Type="http://schemas.openxmlformats.org/officeDocument/2006/relationships/oleObject" Target="file:///C:\Users\vpfinance\Desktop\Revised%20corp%20budget%202016-2017.xlsx!FEE%20SCHEDULE!%5bRevised%20corp%20budget%202016-2017.xlsx%5dFEE%20SCHEDULE%20Chart%204"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oleObject" Target="file:///C:\Users\vpfinance\Desktop\Revised%20corp%20budget%202016-2017.xlsx!FEE%20SCHEDULE!R1C1:R33C10"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oleObject" Target="file:///C:\Users\vpfinance\Desktop\Revised%20corp%20budget%202016-2017.xlsx!MULTIYEAR!%5bRevised%20corp%20budget%202016-2017.xlsx%5dMULTIYEAR%20Chart%2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oleObject" Target="file:///C:\Users\vpfinance\Desktop\Revised%20corp%20budget%202016-2017.xlsx!Budget%20SUMMARY!R1C1:R42C5" TargetMode="External"/><Relationship Id="rId30" Type="http://schemas.openxmlformats.org/officeDocument/2006/relationships/image" Target="media/image21.emf"/><Relationship Id="rId35" Type="http://schemas.openxmlformats.org/officeDocument/2006/relationships/image" Target="media/image24.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can.gc.ca/tables-tableaux/sum-som/l01/cst01/cpis01a-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0DB4-1021-4FDA-AFED-40113D39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7304</Words>
  <Characters>41635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University students’ council 
016/2017
operating and capital budget</vt:lpstr>
    </vt:vector>
  </TitlesOfParts>
  <Company/>
  <LinksUpToDate>false</LinksUpToDate>
  <CharactersWithSpaces>48842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students’ council 
016/2017
operating and capital budget</dc:title>
  <dc:subject/>
  <dc:creator>VP Finance</dc:creator>
  <cp:keywords/>
  <dc:description/>
  <cp:lastModifiedBy>VP Finance</cp:lastModifiedBy>
  <cp:revision>1</cp:revision>
  <cp:lastPrinted>2016-03-09T20:07:00Z</cp:lastPrinted>
  <dcterms:created xsi:type="dcterms:W3CDTF">2016-03-14T14:38:00Z</dcterms:created>
  <dcterms:modified xsi:type="dcterms:W3CDTF">2016-03-15T20:08:00Z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770757164</vt:i4>
  </property>
</Properties>
</file>